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Uchwała</w:t>
      </w:r>
      <w:r>
        <w:rPr>
          <w:rFonts w:ascii="Verdana" w:eastAsia="Verdana" w:hAnsi="Verdana" w:cs="Verdana"/>
          <w:b/>
          <w:caps/>
          <w:sz w:val="24"/>
        </w:rPr>
        <w:t xml:space="preserve"> nr XXXIV/333/2026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Rady Gminy Komorniki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20 kwietnia 2026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wyrażenia zgody na wydzierżawienie w drodze bezprzetargowej nieruchomości – części działki o nr ewid. 378/24 położonej w Komornikach na okres do 3 lat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pkt.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9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lit. 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samorządzie gminnym (tj. 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1153 ze zm.) oraz art.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ust.4 ustawy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gospodarce nieruchomościami (tj. 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2026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399) Rada Gminy Komorniki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Rada Gminy Komorniki wyraża zgodę na wydzierżawienie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drodze bezprzetargowej nieruchomości położonej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Komornikach - części działki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nr ewid.378/24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pow. 0,0130 ha, obręb Komorniki na okres do 3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lat - cel „tereny zajęte na potrzeby zagospodarowania nieruchomości przyległej, zieleń rekreacyjna”, na rzecz wnioskodawcy.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Wykonanie uchwały powierza się Wójtowi Gminy Komorniki.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Gminy Komorniki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Marek Kubiak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szCs w:val="20"/>
        </w:rPr>
        <w:t>DO UCHWAŁY NR XXXIV/</w:t>
      </w:r>
      <w:r>
        <w:rPr>
          <w:rFonts w:eastAsia="Times New Roman" w:cs="Times New Roman"/>
          <w:b/>
          <w:szCs w:val="20"/>
        </w:rPr>
        <w:t>333</w:t>
      </w:r>
      <w:r>
        <w:rPr>
          <w:rFonts w:eastAsia="Times New Roman" w:cs="Times New Roman"/>
          <w:b/>
          <w:szCs w:val="20"/>
        </w:rPr>
        <w:t>/2026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RADY GMINY KOMORNIKI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 dnia </w:t>
      </w:r>
      <w:r>
        <w:rPr>
          <w:rFonts w:eastAsia="Times New Roman" w:cs="Times New Roman"/>
          <w:color w:val="000000"/>
          <w:szCs w:val="20"/>
          <w:u w:color="000000"/>
        </w:rPr>
        <w:t>20 kwietnia</w:t>
      </w:r>
      <w:r>
        <w:rPr>
          <w:rFonts w:eastAsia="Times New Roman" w:cs="Times New Roman"/>
          <w:color w:val="000000"/>
          <w:szCs w:val="20"/>
          <w:u w:color="000000"/>
        </w:rPr>
        <w:t xml:space="preserve"> 2026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Nieruchomość opisana w § 1 niniejszej uchwały znajduje się w gminnym zasobie nieruchomości. Stosownie do art. 18 ust 2 pkt. 9 lit. a, ustawy z dnia 8 marca 1990 r. o samorządzie gminnym, do wyłącznej właściwości rady gminy należy podejmowanie uchwał w sprawach majątkowych gminy, przekraczających zakres zwykłego zarządu, dotyczących: zasad nabywania, zbywania i obciążania nieruchomości oraz ich wydzierżawiania lub wynajmowania na czas oznaczony dłuższy niż 3 lata lub na czas nieoznaczony. Uchwała rady gminy jest wymagana również w przypadku, gdy po umowie zawartej na czas oznaczony do 3 lat strony umowy zamierzają zawrzeć kolejne umowy, których przedmiotem jest ta sama nieruchomość. Uchwała Rady Gminy o wyrażeniu zgody w tym przedmiocie stanowić będzie podstawę do zawarcia kolejnej umowy z dotychczasowym dzierżawcą na okres do 3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Zgodnie z § 11 ust. 2 i 3 Uchwały Nr XXXVI/253/98 Rady Gminy Komorniki z dnia 27 kwietnia 1998 r. w sprawie zasad prowadzenia gospodarki nieruchomościami gruntowymi w gminie Komorniki, grunty mogą być wydzierżawiane wyłącznie w drodze przetargu z wyłączeniem przypadków prawem przewidzianych. Rada Gminy odrębną uchwałą może określić wyjątki od zasady.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Wnioskodawca złożył wniosek dotyczący nieruchomości wymienionej w treści uchwały, korzysta z dzierżawionego gruntu i wywiązuje się z warunków zawartych w umowie zgodnie z celem dzierżawy, wnosił w określonych terminach czynsz oraz podatek od nieruchomości wynikający z przepisów ustawy o podatkach i opłatach lokalnych.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 uwagi na powyższe, podjęcie niniejszej uchwały jest zasadne.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76" w:lineRule="auto"/>
              <w:ind w:left="0" w:right="0" w:firstLine="0"/>
              <w:contextualSpacing w:val="0"/>
              <w:jc w:val="both"/>
              <w:rPr>
                <w:rFonts w:eastAsia="Times New Roman" w:cs="Times New Roman"/>
                <w:color w:val="000000"/>
                <w:szCs w:val="20"/>
                <w:u w:color="00000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76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instrText>SIGNATURE_0_1_FUNCTION</w:instrText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separate"/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t>Wójt Gminy Komorniki</w:t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76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76" w:lineRule="auto"/>
              <w:ind w:left="0" w:right="0" w:firstLine="0"/>
              <w:contextualSpacing w:val="0"/>
              <w:jc w:val="center"/>
              <w:rPr>
                <w:rFonts w:eastAsia="Times New Roman" w:cs="Times New Roman"/>
                <w:color w:val="000000"/>
                <w:szCs w:val="20"/>
                <w:u w:color="000000"/>
              </w:rPr>
            </w:pP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instrText>SIGNATURE_0_1_FIRSTNAME</w:instrText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  <w:u w:color="000000"/>
              </w:rPr>
              <w:t xml:space="preserve">Tomasz </w:t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begin"/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instrText>SIGNATURE_0_1_LASTNAME</w:instrText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separate"/>
            </w:r>
            <w:r>
              <w:rPr>
                <w:rFonts w:eastAsia="Times New Roman" w:cs="Times New Roman"/>
                <w:b/>
                <w:color w:val="000000"/>
                <w:szCs w:val="20"/>
                <w:u w:color="000000"/>
              </w:rPr>
              <w:t>Stellmaszyk</w:t>
            </w:r>
            <w:r>
              <w:rPr>
                <w:rFonts w:eastAsia="Times New Roman" w:cs="Times New Roman"/>
                <w:color w:val="000000"/>
                <w:szCs w:val="20"/>
                <w:u w:color="00000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color w:val="000000"/>
          <w:szCs w:val="20"/>
          <w:u w:color="00000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49BCDDFE-B2BC-40A0-AEDF-FBDE8D5511E2.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49BCDDFE-B2BC-40A0-AEDF-FBDE8D5511E2.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Komorniki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XXXIV/333/2026 z dnia 20 kwietnia 2026 r.</dc:title>
  <dc:subject>w sprawie wyrażenia zgody na wydzierżawienie w^drodze bezprzetargowej nieruchomości – części działki o^nr ewid. 378/24 położonej w^Komornikach na okres do 3^lat</dc:subject>
  <dc:creator>rada.gminy</dc:creator>
  <cp:lastModifiedBy>rada.gminy</cp:lastModifiedBy>
  <cp:revision>1</cp:revision>
  <dcterms:created xsi:type="dcterms:W3CDTF">2026-04-24T10:55:59Z</dcterms:created>
  <dcterms:modified xsi:type="dcterms:W3CDTF">2026-04-24T10:55:59Z</dcterms:modified>
  <cp:category>Akt prawny</cp:category>
</cp:coreProperties>
</file>