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XLI/395/2026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wyrażenia zgody na wydzierżawienie w drodze bezprzetargowej nieruchomości –  działki  o nr ewid. 864/36 położonej w Komornikach na okres do 5 lat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lit. a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 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ust.4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sierpnia 1997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gospodarce nieruchomościami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399 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Rada Gminy Komorniki wyraża zgodę na wydzierżawienie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drodze bezprzetargowej nieruchomości położonej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Komornikach  - działki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nr ewid.864/36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łącznej pow. 0,0290 ha, obręb Komorniki na okres do 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lat - cel  „tereny zajęte na potrzeby zagospodarowania nieruchomości przyległej i drogę dojazdową w celach związanych z mieszkalnictwem”, na rzecz wnioskodawców.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</w:t>
      </w:r>
      <w:r>
        <w:rPr>
          <w:rFonts w:eastAsia="Times New Roman" w:cs="Times New Roman"/>
          <w:b/>
          <w:szCs w:val="20"/>
        </w:rPr>
        <w:t>LI/395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z dnia </w:t>
      </w:r>
      <w:r>
        <w:rPr>
          <w:rFonts w:eastAsia="Times New Roman" w:cs="Times New Roman"/>
          <w:color w:val="000000"/>
          <w:szCs w:val="20"/>
          <w:u w:color="000000"/>
        </w:rPr>
        <w:t>26</w:t>
      </w:r>
      <w:r>
        <w:rPr>
          <w:rFonts w:eastAsia="Times New Roman" w:cs="Times New Roman"/>
          <w:color w:val="000000"/>
          <w:szCs w:val="20"/>
          <w:u w:color="000000"/>
        </w:rPr>
        <w:t> </w:t>
      </w:r>
      <w:r>
        <w:rPr>
          <w:rFonts w:eastAsia="Times New Roman" w:cs="Times New Roman"/>
          <w:color w:val="000000"/>
          <w:szCs w:val="20"/>
          <w:u w:color="000000"/>
        </w:rPr>
        <w:t>października</w:t>
      </w:r>
      <w:r>
        <w:rPr>
          <w:rFonts w:eastAsia="Times New Roman" w:cs="Times New Roman"/>
          <w:color w:val="000000"/>
          <w:szCs w:val="20"/>
          <w:u w:color="000000"/>
        </w:rPr>
        <w:t xml:space="preserve">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3 lat strony umowy zamierzają zawrzeć kolejne umowy, których przedmiotem jest ta sama nieruchomość. Uchwała Rady Gminy o wyrażeniu zgody w tym przedmiocie stanowić będzie podstawę do zawarcia kolejnej umowy z dotychczasowym dzierżawcą na okres do </w:t>
      </w:r>
      <w:r>
        <w:rPr>
          <w:rFonts w:eastAsia="Times New Roman" w:cs="Times New Roman"/>
          <w:color w:val="000000"/>
          <w:szCs w:val="20"/>
          <w:u w:color="000000"/>
        </w:rPr>
        <w:t>5</w:t>
      </w:r>
      <w:r>
        <w:rPr>
          <w:rFonts w:eastAsia="Times New Roman" w:cs="Times New Roman"/>
          <w:color w:val="000000"/>
          <w:szCs w:val="20"/>
          <w:u w:color="000000"/>
        </w:rPr>
        <w:t> lat.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Zgodnie z § 11 ust. 2 i 3 Uchwały Nr XXXVI/253/98 Rady Gminy Komorniki z dnia 27 kwietnia 1998 r. w sprawie zasad prowadzenia gospodarki nieruchomościami gruntowymi w gminie Komorniki, grunty mogą być wydzierżawiane wyłącznie w drodze przetargu z wyłączeniem przypadków prawem przewidzianych. Rada Gminy odrębną uchwałą może określić wyjątki od zasady.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0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Wnioskodawc</w:t>
      </w:r>
      <w:r>
        <w:rPr>
          <w:rFonts w:eastAsia="Times New Roman" w:cs="Times New Roman"/>
          <w:color w:val="000000"/>
          <w:szCs w:val="20"/>
          <w:u w:color="000000"/>
        </w:rPr>
        <w:t>y</w:t>
      </w:r>
      <w:r>
        <w:rPr>
          <w:rFonts w:eastAsia="Times New Roman" w:cs="Times New Roman"/>
          <w:color w:val="000000"/>
          <w:szCs w:val="20"/>
          <w:u w:color="000000"/>
        </w:rPr>
        <w:t xml:space="preserve"> złoż</w:t>
      </w:r>
      <w:r>
        <w:rPr>
          <w:rFonts w:eastAsia="Times New Roman" w:cs="Times New Roman"/>
          <w:color w:val="000000"/>
          <w:szCs w:val="20"/>
          <w:u w:color="000000"/>
        </w:rPr>
        <w:t>yli</w:t>
      </w:r>
      <w:r>
        <w:rPr>
          <w:rFonts w:eastAsia="Times New Roman" w:cs="Times New Roman"/>
          <w:color w:val="000000"/>
          <w:szCs w:val="20"/>
          <w:u w:color="000000"/>
        </w:rPr>
        <w:t xml:space="preserve"> wniosek dotyczący nieruchomości wymienionej w treści uchwały, korzyst</w:t>
      </w:r>
      <w:r>
        <w:rPr>
          <w:rFonts w:eastAsia="Times New Roman" w:cs="Times New Roman"/>
          <w:color w:val="000000"/>
          <w:szCs w:val="20"/>
          <w:u w:color="000000"/>
        </w:rPr>
        <w:t xml:space="preserve">ają </w:t>
      </w:r>
      <w:r>
        <w:rPr>
          <w:rFonts w:eastAsia="Times New Roman" w:cs="Times New Roman"/>
          <w:color w:val="000000"/>
          <w:szCs w:val="20"/>
          <w:u w:color="000000"/>
        </w:rPr>
        <w:t>z dzierżawionego gruntu i wywiązuj</w:t>
      </w:r>
      <w:r>
        <w:rPr>
          <w:rFonts w:eastAsia="Times New Roman" w:cs="Times New Roman"/>
          <w:color w:val="000000"/>
          <w:szCs w:val="20"/>
          <w:u w:color="000000"/>
        </w:rPr>
        <w:t>ą</w:t>
      </w:r>
      <w:r>
        <w:rPr>
          <w:rFonts w:eastAsia="Times New Roman" w:cs="Times New Roman"/>
          <w:color w:val="000000"/>
          <w:szCs w:val="20"/>
          <w:u w:color="000000"/>
        </w:rPr>
        <w:t xml:space="preserve"> się z warunków zawartych w umowie zgodnie z celem dzierżawy, wnosi</w:t>
      </w:r>
      <w:r>
        <w:rPr>
          <w:rFonts w:eastAsia="Times New Roman" w:cs="Times New Roman"/>
          <w:color w:val="000000"/>
          <w:szCs w:val="20"/>
          <w:u w:color="000000"/>
        </w:rPr>
        <w:t>li</w:t>
      </w:r>
      <w:r>
        <w:rPr>
          <w:rFonts w:eastAsia="Times New Roman" w:cs="Times New Roman"/>
          <w:color w:val="000000"/>
          <w:szCs w:val="20"/>
          <w:u w:color="000000"/>
        </w:rPr>
        <w:t xml:space="preserve"> w określonych terminach czynsz oraz podatek od nieruchomości wynikający z przepisów ustawy o podatkach i opłatach lokalnych.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uwagi na powyższe, podjęcie niniejszej uchwały jest zasadne.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E0DB6D58-6733-40AB-AA60-6093432F7F45.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E0DB6D58-6733-40AB-AA60-6093432F7F45.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XLI/395/2026 z dnia 26 października 2026 r.</dc:title>
  <dc:subject>w sprawie wyrażenia zgody na wydzierżawienie w^drodze bezprzetargowej nieruchomości –  działki  o^nr ewid. 864/36 położonej w^Komornikach na okres do 5^lat</dc:subject>
  <dc:creator>rada.gminy</dc:creator>
  <cp:lastModifiedBy>rada.gminy</cp:lastModifiedBy>
  <cp:revision>1</cp:revision>
  <dcterms:created xsi:type="dcterms:W3CDTF">2026-10-29T13:58:54Z</dcterms:created>
  <dcterms:modified xsi:type="dcterms:W3CDTF">2026-10-29T13:58:54Z</dcterms:modified>
  <cp:category>Akt prawny</cp:category>
</cp:coreProperties>
</file>