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XL/381/2026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 udzielenia pomocy rzeczowej  Miastu Poznań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10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 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12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 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216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 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220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finansach publicznych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1483 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Udziela się Miastu Poznań pomocy rzeczowej polegającej na zleceniu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sfinansowaniu opracowania oraz nieodpłatnym przekazaniu dokumentacji dotyczącej przedsięwzięcia polegającego na przedłużeniu trasy tramwajowej od istniejącej pętli tramwajowo-autobusowej Junikowo do rejonu węzła przesiadkowego E20 przy przystanku kolejowym Poznań Junikowo, obejmującej: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koncepcję techniczno-przestrzenną branży drogowej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przedłużenia trasy tramwajowej do węzła przesiadkowego E20;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analizę akustyczną oraz inne opracowania niezbędne do określenia podstawowych uwarunkowań środowiskowych planowanego przedsięwzięcia;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niezbędne inwentaryzacje, pomiary, badania terenowe oraz analizy techniczne związane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opracowaniem dokumentacji.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Pomoc rzeczowa,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której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1, zostanie zrealizowana do dnia 31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grudnia 2027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Szczegółowe warunki udzielenia pomocy rzeczowej,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zasady realizacji zadania oraz przekazania dokumentacji, określi umowa zawarta pomiędzy Gminą Komorniki a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Miastem Poznań.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Zadanie,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którym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 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1, finansowane będzie ze środków własnych Gminy Komorniki.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Dokumentacja,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której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 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1, zostanie nieodpłatnie przekazana Miastu Poznań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ramach udzielonej pomocy rzeczowej.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 xml:space="preserve">DO 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 xml:space="preserve">UchwałY Nr 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XL/381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/2026</w:t>
        <w:br/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uwagi na liczne interwencje Mieszkańców poruszających się pomiędzy gminą Komorniki a Miastem Poznań, drogami w rejonie węzła przesiadkowego E20 i pętli tramwajowo-autobusowej Junikowo, kierujących się do centrum Poznania do szkoły, pracy oraz do miejsc zamieszkania w drodze powrotnej, zachodzi konieczność poprawy jakości transportu publicznego, bezpieczeństwa użytkowników rejonu węzła przesiadkowego E20, jak i całej Gminy Komorniki  a tym samym podjęcia działań zmierzających do budowy przedłużenia trasy tramwajowej od pętli Junikowo do rejonu węzła przesiadkowego E20 – w granicach administracyjnych miasta Poznania. Ida połączenia Gminy Komorniki z Poznaniem linią tramwajową była uwzględniona w pierwotnych założeniach budowy węzła E 20, jednakże ówczesne ograniczenia finansowe uniemożliwiły jej realizacje. Obecnie  Gmina Komorniki wyraża chęć kontynuowania tej idei i przejęcia zadania będącego zadaniem Miasta Poznania, w zakresie opracowania dokumentacji, w tym czynności pomiarowych, inwentaryzacyjnych i badawczych na obszarze objętym planowanego przedsięwzięcia.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Wobec powyższego, podjęcie Uchwały Rady Gminy Komorniki jest uzasadnione.</w:t>
      </w: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0B6932FF-FD6F-4F01-9662-762569B1027D.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0B6932FF-FD6F-4F01-9662-762569B1027D.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XL/381/2026 z dnia 28 września 2026 r.</dc:title>
  <dc:subject>w sprawie^udzielenia pomocy rzeczowej  Miastu Poznań</dc:subject>
  <dc:creator>rada.gminy</dc:creator>
  <cp:lastModifiedBy>rada.gminy</cp:lastModifiedBy>
  <cp:revision>1</cp:revision>
  <dcterms:created xsi:type="dcterms:W3CDTF">2026-10-02T09:46:30Z</dcterms:created>
  <dcterms:modified xsi:type="dcterms:W3CDTF">2026-10-02T09:46:30Z</dcterms:modified>
  <cp:category>Akt prawny</cp:category>
</cp:coreProperties>
</file>