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/>
          <w:caps/>
          <w:sz w:val="24"/>
        </w:rPr>
        <w:t>Uchwała</w:t>
      </w:r>
      <w:r>
        <w:rPr>
          <w:rFonts w:ascii="Verdana" w:eastAsia="Verdana" w:hAnsi="Verdana" w:cs="Verdana"/>
          <w:b/>
          <w:caps/>
          <w:sz w:val="24"/>
        </w:rPr>
        <w:t xml:space="preserve"> nr XL/380/2026</w:t>
      </w:r>
      <w:r>
        <w:rPr>
          <w:rFonts w:ascii="Verdana" w:eastAsia="Verdana" w:hAnsi="Verdana" w:cs="Verdana"/>
          <w:b/>
          <w:caps/>
          <w:sz w:val="24"/>
        </w:rPr>
        <w:br/>
      </w:r>
      <w:r>
        <w:rPr>
          <w:rFonts w:ascii="Verdana" w:eastAsia="Verdana" w:hAnsi="Verdana" w:cs="Verdana"/>
          <w:b/>
          <w:caps/>
          <w:sz w:val="24"/>
        </w:rPr>
        <w:t>Rady Gminy Komorniki</w:t>
      </w:r>
    </w:p>
    <w:p w:rsidR="00A77B3E">
      <w:pPr>
        <w:spacing w:before="280" w:after="280" w:line="276" w:lineRule="auto"/>
        <w:ind w:left="0"/>
        <w:jc w:val="center"/>
        <w:rPr>
          <w:rFonts w:ascii="Verdana" w:eastAsia="Verdana" w:hAnsi="Verdana" w:cs="Verdana"/>
          <w:b/>
          <w:caps/>
          <w:sz w:val="24"/>
        </w:rPr>
      </w:pPr>
      <w:r>
        <w:rPr>
          <w:rFonts w:ascii="Verdana" w:eastAsia="Verdana" w:hAnsi="Verdana" w:cs="Verdana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caps w:val="0"/>
          <w:sz w:val="24"/>
        </w:rPr>
        <w:t>w sprawie nadania nazwy „Wiosenna”, „Letnia” i „Jesienna” dla ulic, które przebiegają przez działki o nr ewidencyjnych 757/279, 757/90, 757/89, 757/95, 757/96, 757/97, obręb ewidencyjny Wiry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samorządzie gminnym (t.j. 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662 ze zm.) oraz art.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1a ustawy 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dnia 21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marca 1985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drogach publicznych (t.j.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889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ze zm.) Rada Gminy Komorniki uchwala,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1.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Drodze wewnętrznej zlokalizowanej na działkach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nr ewidencyjnych 757/95, 957/96, 757/97 obręb ewidencyjny Wiry oznaczonej na planie sytuacyjnym nadaje się nazwę „Wiosenna”.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2.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Drodze wewnętrznej zlokalizowanej na działce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nr ewidencyjnym 757/279 obręb ewidencyjny Wiry oznaczonej na planie sytuacyjnym nadaje się nazwę „Letnia”.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Drodze wewnętrznej zlokalizowanej na działkach o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nr ewidencyjnych 757/90, 757/89 obręb ewidencyjny Wiry oznaczonej na planie sytuacyjnym nadaje się nazwę „Jesienna”.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3.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Integralną część uchwały stanowi załącznik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naniesionymi położeniami na planie sytuacyjnym w/w ulic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miejscowości Wiry.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4.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Wykonanie uchwały powierza się Wójtowi Gminy Komorniki.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  <w:r>
        <w:rPr>
          <w:rFonts w:ascii="Verdana" w:eastAsia="Verdana" w:hAnsi="Verdana" w:cs="Verdana"/>
          <w:b/>
          <w:sz w:val="24"/>
        </w:rPr>
        <w:t>§ 5.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  <w:t>Dzienniku Urzędowym Województwa Wielkopolskiego.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Verdana" w:eastAsia="Verdana" w:hAnsi="Verdana" w:cs="Verdana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Gminy Komorniki</w:t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Verdana" w:eastAsia="Verdana" w:hAnsi="Verdana" w:cs="Verdana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Marek Kubiak</w:t>
            </w:r>
          </w:p>
        </w:tc>
      </w:tr>
    </w:tbl>
    <w:p w:rsidR="00A77B3E">
      <w:pPr>
        <w:keepNext/>
        <w:spacing w:before="0" w:after="0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280" w:after="280" w:line="276" w:lineRule="auto"/>
        <w:ind w:left="4535" w:right="0" w:firstLine="0"/>
        <w:jc w:val="left"/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begin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separate"/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fldChar w:fldCharType="end"/>
      </w:r>
      <w:r>
        <w:t>Załącznik do uchwały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  nr  XL/380/2026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t xml:space="preserve">Rady Gminy Komorniki 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Verdana" w:eastAsia="Verdana" w:hAnsi="Verdana" w:cs="Verdana"/>
          <w:sz w:val="24"/>
        </w:rPr>
        <w:t>z dnia 28 września 2026 r.</w:t>
      </w:r>
      <w:r>
        <w:rPr>
          <w:rFonts w:ascii="Verdana" w:eastAsia="Verdana" w:hAnsi="Verdana" w:cs="Verdana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hyperlink r:id="rId6" w:history="1">
        <w:r>
          <w:rPr>
            <w:rStyle w:val="Hyperlink"/>
            <w:rFonts w:ascii="Verdana" w:eastAsia="Verdana" w:hAnsi="Verdana" w:cs="Verdana"/>
            <w:b w:val="0"/>
            <w:i w:val="0"/>
            <w:caps w:val="0"/>
            <w:strike w:val="0"/>
            <w:color w:val="auto"/>
            <w:sz w:val="24"/>
            <w:u w:val="none"/>
            <w:vertAlign w:val="baseline"/>
          </w:rPr>
          <w:t>Zalacznik1.pdf</w:t>
        </w:r>
      </w:hyperlink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 w:val="22"/>
          <w:szCs w:val="20"/>
        </w:rPr>
      </w:pPr>
      <w:r>
        <w:rPr>
          <w:rFonts w:eastAsia="Times New Roman" w:cs="Times New Roman"/>
          <w:b/>
          <w:sz w:val="22"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b/>
          <w:szCs w:val="20"/>
        </w:rPr>
        <w:t xml:space="preserve">DO UCHWAŁY 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nr XL/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380</w:t>
      </w:r>
      <w:r>
        <w:rPr>
          <w:rFonts w:eastAsia="Times New Roman" w:cs="Times New Roman"/>
          <w:b/>
          <w:caps/>
          <w:color w:val="000000"/>
          <w:szCs w:val="20"/>
          <w:u w:color="000000"/>
        </w:rPr>
        <w:t>/2026</w:t>
        <w:br/>
        <w:t>Rady Gminy Komorniki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jc w:val="center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z dnia 28 września 2026 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</w:rPr>
      </w:pPr>
      <w:r>
        <w:rPr>
          <w:rFonts w:eastAsia="Times New Roman" w:cs="Times New Roman"/>
          <w:color w:val="000000"/>
          <w:szCs w:val="20"/>
          <w:u w:color="000000"/>
        </w:rPr>
        <w:t>Decyzja o nadaniu nazw dla ulic „Wiosenna”, „Letnia” i „Jesienna”, które przebiegają przez działki o nr ewidencyjnych 757/95, 757/96, 757/97, 757/279, 757/90 i 757/89, obręb ewidencyjny Wiry podjęta została na wniosek inwestora, który wystąpił o nadanie nazw w/w ulic w celu uzyskania adresu dla sąsiadujących z drogą posesji.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</w:rPr>
      </w:pPr>
      <w:r>
        <w:rPr>
          <w:rFonts w:eastAsia="Times New Roman" w:cs="Times New Roman"/>
          <w:color w:val="000000"/>
          <w:szCs w:val="20"/>
          <w:u w:color="000000"/>
        </w:rPr>
        <w:t>Z uwagi na powyższe spełniono wymóg określony w art. 8 ust. 1a ustawy z dnia 21 marca 1985 r. o drogach publicznych (t.j. Dz. U. z 2025 r. poz. 889 z późn. zm.). Inwestor zaproponował nazwy „Wiosenna”, „Letnia”, „Jesienna” i „Zimowa”.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  <w:u w:color="000000"/>
        </w:rPr>
        <w:t>Rada Sołecka Wiry analizując położenie nazywanych ulic uznała, że drogi, które przebiegają przez działki o nr ewidencyjnych 757/95, 757/96, 757/97, 757/279, 757/90 i 757/89, obręb ewidencyjny Wiry jak najbardziej mogą uzyskać nazwy ul. „Wiosenna”, „Letnia” i „Jesienna”.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color w:val="000000"/>
          <w:szCs w:val="20"/>
        </w:rPr>
      </w:pPr>
      <w:r>
        <w:rPr>
          <w:rFonts w:eastAsia="Times New Roman" w:cs="Times New Roman"/>
          <w:color w:val="000000"/>
          <w:szCs w:val="20"/>
          <w:u w:color="000000"/>
        </w:rPr>
        <w:t>Podjęcie niniejszej uchwały jest zatem uzasadnione.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  <w:r>
        <w:rPr>
          <w:rFonts w:eastAsia="Times New Roman" w:cs="Times New Roman"/>
          <w:color w:val="000000"/>
          <w:szCs w:val="20"/>
        </w:rPr>
        <w:t> </w:t>
      </w:r>
    </w:p>
    <w:tbl>
      <w:tblPr>
        <w:tblStyle w:val="TableNormal"/>
        <w:tblW w:w="5000" w:type="pct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08"/>
        <w:gridCol w:w="5758"/>
      </w:tblGrid>
      <w:tr>
        <w:tblPrEx>
          <w:tblW w:w="5000" w:type="pct"/>
          <w:tblLayout w:type="fixed"/>
        </w:tblPrEx>
        <w:tc>
          <w:tcPr>
            <w:tcW w:w="411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0"/>
              <w:keepLines w:val="0"/>
              <w:widowControl/>
              <w:suppressLineNumbers w:val="0"/>
              <w:shd w:val="clear" w:color="auto" w:fill="auto"/>
              <w:suppressAutoHyphens w:val="0"/>
              <w:spacing w:before="0" w:beforeAutospacing="0" w:after="0" w:afterAutospacing="0" w:line="240" w:lineRule="auto"/>
              <w:ind w:left="0" w:right="0" w:firstLine="0"/>
              <w:contextualSpacing w:val="0"/>
              <w:rPr>
                <w:rFonts w:eastAsia="Times New Roman" w:cs="Times New Roman"/>
                <w:color w:val="000000"/>
                <w:szCs w:val="20"/>
              </w:rPr>
            </w:pPr>
          </w:p>
        </w:tc>
        <w:tc>
          <w:tcPr>
            <w:tcW w:w="576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widowControl/>
              <w:suppressLineNumbers w:val="0"/>
              <w:shd w:val="clear" w:color="auto" w:fill="auto"/>
              <w:suppressAutoHyphens w:val="0"/>
              <w:spacing w:before="560" w:beforeAutospacing="0" w:after="560" w:afterAutospacing="0" w:line="240" w:lineRule="auto"/>
              <w:ind w:left="1134" w:right="1134" w:firstLine="0"/>
              <w:contextualSpacing w:val="0"/>
              <w:jc w:val="center"/>
              <w:rPr>
                <w:rFonts w:eastAsia="Times New Roman" w:cs="Times New Roman"/>
                <w:b/>
                <w:color w:val="000000"/>
                <w:szCs w:val="20"/>
              </w:rPr>
            </w:pPr>
            <w:r>
              <w:rPr>
                <w:rFonts w:eastAsia="Times New Roman" w:cs="Times New Roman"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color w:val="000000"/>
                <w:szCs w:val="20"/>
              </w:rPr>
              <w:instrText>MERGEFIELD SIGNATURE_0_0__FUNCTION \* MERGEFORMAT</w:instrTex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color w:val="000000"/>
                <w:szCs w:val="20"/>
              </w:rPr>
              <w:t>Wójt Gminy Komorniki</w:t>
            </w:r>
            <w:r>
              <w:rPr>
                <w:rFonts w:eastAsia="Times New Roman" w:cs="Times New Roman"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color w:val="000000"/>
                <w:szCs w:val="20"/>
              </w:rPr>
              <w:br/>
              <w:br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SIGNATURE_0_0_FIRSTNAME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Tomasz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begin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instrText>MERGEFIELD SIGNATURE_0_0_LASTNAME \* MERGEFORMAT</w:instrTex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Stellmaszyk</w:t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fldChar w:fldCharType="end"/>
            </w:r>
            <w:r>
              <w:rPr>
                <w:rFonts w:eastAsia="Times New Roman" w:cs="Times New Roman"/>
                <w:b/>
                <w:color w:val="000000"/>
                <w:szCs w:val="20"/>
              </w:rPr>
              <w:t> </w:t>
            </w:r>
          </w:p>
        </w:tc>
      </w:tr>
    </w:tbl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color w:val="000000"/>
          <w:szCs w:val="20"/>
          <w:u w:color="000000"/>
        </w:rPr>
      </w:pPr>
    </w:p>
    <w:sectPr>
      <w:footerReference w:type="default" r:id="rId7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424A8EE3-ECB2-422E-87C2-9E13A8B48555.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424A8EE3-ECB2-422E-87C2-9E13A8B48555.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>Id: 424A8EE3-ECB2-422E-87C2-9E13A8B48555.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Verdana" w:eastAsia="Verdana" w:hAnsi="Verdana" w:cs="Verdana"/>
              <w:b w:val="0"/>
              <w:sz w:val="18"/>
            </w:rPr>
          </w:pPr>
          <w:r>
            <w:rPr>
              <w:rFonts w:ascii="Verdana" w:eastAsia="Verdana" w:hAnsi="Verdana" w:cs="Verdana"/>
              <w:b w:val="0"/>
              <w:sz w:val="18"/>
            </w:rPr>
            <w:t xml:space="preserve">Strona </w:t>
          </w:r>
          <w:r>
            <w:rPr>
              <w:rFonts w:ascii="Verdana" w:eastAsia="Verdana" w:hAnsi="Verdana" w:cs="Verdana"/>
              <w:b w:val="0"/>
              <w:sz w:val="18"/>
            </w:rPr>
            <w:fldChar w:fldCharType="begin"/>
          </w:r>
          <w:r>
            <w:rPr>
              <w:rFonts w:ascii="Verdana" w:eastAsia="Verdana" w:hAnsi="Verdana" w:cs="Verdana"/>
              <w:b w:val="0"/>
              <w:sz w:val="18"/>
            </w:rPr>
            <w:instrText>PAGE</w:instrText>
          </w:r>
          <w:r>
            <w:rPr>
              <w:rFonts w:ascii="Verdana" w:eastAsia="Verdana" w:hAnsi="Verdana" w:cs="Verdana"/>
              <w:b w:val="0"/>
              <w:sz w:val="18"/>
            </w:rPr>
            <w:fldChar w:fldCharType="separate"/>
          </w:r>
          <w:r>
            <w:rPr>
              <w:rFonts w:ascii="Verdana" w:eastAsia="Verdana" w:hAnsi="Verdana" w:cs="Verdana"/>
              <w:b w:val="0"/>
              <w:sz w:val="18"/>
            </w:rPr>
            <w:fldChar w:fldCharType="end"/>
          </w:r>
        </w:p>
      </w:tc>
    </w:tr>
  </w:tbl>
  <w:p>
    <w:pPr>
      <w:rPr>
        <w:rFonts w:ascii="Verdana" w:eastAsia="Verdana" w:hAnsi="Verdana" w:cs="Verdana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Verdana" w:eastAsia="Verdana" w:hAnsi="Verdana" w:cs="Verdana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hyperlink" Target="Zalacznik1.pdf" TargetMode="Externa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Komorniki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XL/380/2026 z dnia 28 września 2026 r.</dc:title>
  <dc:subject>w sprawie nadania nazwy „Wiosenna”, „Letnia” i^„Jesienna” dla ulic, które przebiegają przez działki o^nr ewidencyjnych 757/279, 757/90, 757/89, 757/95, 757/96, 757/97, obręb ewidencyjny Wiry</dc:subject>
  <dc:creator>rada.gminy</dc:creator>
  <cp:lastModifiedBy>rada.gminy</cp:lastModifiedBy>
  <cp:revision>1</cp:revision>
  <dcterms:created xsi:type="dcterms:W3CDTF">2026-10-02T09:45:10Z</dcterms:created>
  <dcterms:modified xsi:type="dcterms:W3CDTF">2026-10-02T09:45:10Z</dcterms:modified>
  <cp:category>Akt prawny</cp:category>
</cp:coreProperties>
</file>