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XL/376/2026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 zmiany Uchwały Nr XXIX/289/2025 Rady Gminy Komorniki z dnia 18 grudnia 2025r. w sprawie uchwały budżetowej na 2026r. zmienionej uchwałą nr XXX/290/2026 Rady Gminy Komorniki z dnia 26.01.2026r., zarządzeniem nr 383/2026 Wójta Gminy Komorniki z dnia 17.02.2026r., uchwałą nr XXXI/303/2026 Rady Gminy Komorniki z dnia 27.02.2026r., uchwałą nr XXXIII/322/2026 Rady Gminy Komorniki z dnia 30.03.2026r., zarządzeniem nr 415/2026 Wójta Gminy Komorniki z dnia 27.04.2026r., uchwałą nr XXXV/335/2026 Rady Gminy Komorniki z dnia 18.05.2026r., zarządzeniem nr 427/2026 Wójta Gminy Komorniki z dnia 02.06.2026r., uchwałą nr XXXVIII/351/2026 Rady Gminy Komorniki z dnia 29.06.2026r., zarządzeniem nr 454/2026 Wójta Gminy Komorniki z dnia 28.07.2026r., zarządzeniem nr 471/2026 Wójta Gminy Komorniki z dnia 24.08.2026r., zarządzeniem nr 477/2026 Wójta Gminy Komorniki z dnia 01.09.2026r.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4, 9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lit. d 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662),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212, 214, 215, 220, 221, 222, 235-237, 258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264 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 dnia 27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finansach publicznych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1483)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sz w:val="24"/>
        </w:rPr>
        <w:t>1. 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§ 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Ustala się łączną kwotę dochodów budżetu na 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rok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wysokości  330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610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410,49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 (zmniejszono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959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604,92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zł),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tego: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dochody bieżące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320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522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183,59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dochody majątkowe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10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088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226,90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zgodnie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załącznikiem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1b, jak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załączniku nr 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1b do niniejszej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Dochody,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których mowa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obejmują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szczególności: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dotacje celowe na realizację zadań bieżących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zakresu administracji  rządowej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innych zadań zleconych gminom ustawami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wysokości 12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887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413,29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dotacje celowe otrzymane na zadania bieżące realizowane na podstawie porozumień (umów) między j.s.t. 932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472,00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zgodnie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załącznikiem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1a, jak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załączniku nr 1a do niniejszej uchwały,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3)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dochody na realizacje programów finansowanych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udziałem środków,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których mowa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pkt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oraz 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pkt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6 ustawy,  zgodnie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załącznikiem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7, jak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załączniku nr 7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niniejszej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4)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dochody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Funduszu Przeciwdziałania COVID-19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180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890,95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 zgodnie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załącznikiem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8, bz;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5)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dochody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Funduszu Pomocy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46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102,09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zgodnie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załącznikiem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9, bz.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3. 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§ 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Ustala się łączną kwotę wydatków budżetu na 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rok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wysokości 345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503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512,38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(zmniejszono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311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051,65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zł),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tego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wydatki bieżące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271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385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122,67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wydatki majątkowe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74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118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389,71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zgodnie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załącznikiem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2b, jak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załączniku nr 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2b do niniejszej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4. 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Wydatki,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których mowa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obejmują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szczegółowości: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wydatki na realizację zadań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zakresu administracji rządowej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innych zadań zleconych ustawami w wysokości 12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887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413,29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wydatki na realizację zadań, realizowanych na podstawie porozumień lub umów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innymi jednostkami samorządu terytorialnego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wysokości 932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472,00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zgodnie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załącznikiem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2a, jak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załączniku nr 2a do niniejszej uchwały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3)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wydatki majątkowe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podziałem na zadania  zgodnie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załącznikiem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2c, jak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załączniku nr 2c do niniejszej uchwały,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4)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wydatki na realizację programów finansowanych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udziałem środków,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których mowa w art.5 ust.1 pkt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oraz ust.3 pkt.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6 ustawy,  zgodnie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załącznikiem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7, jak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załączniku nr 7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niniejszej uchwały,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5)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wydatki na realizację programów finansowanych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Funduszu Przeciwdziałania COVID-19 w kwocie 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800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000,00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zgodnie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załącznikiem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8, bz,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6)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wydatki na realizację zadań dotyczących pomocy obywatelom Ukrainy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61 398,45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(plan wydatków jest wyższy od planu dochodów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kwotę 15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296,36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po rozliczeniu 2025r.), bz.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5. 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§ 3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otrzymuje nową treść: "Deficyt budżetu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14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893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101,89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zostanie sfinansowany: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przychodami jst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niewykorzystanych środków pieniężnych na rachunku bieżącym budżetu, wynikających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rozliczenia dochodów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wydatków nimi finansowanych związanych ze szczególnymi zasadami wykonywania budżetu określonymi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odrębnych ustawach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wysokości 60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333,81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przychodami jst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wynikających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rozliczenia środków określonych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pkt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ustawy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dotacji na realizację programu, projektu lub zadania finansowanego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udziałem tych środków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81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204,60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3)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nadwyżki budżetowej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lat ubiegłych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wysokości 12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251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563,48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4)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przychodami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zaciągniętych pożyczek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WFOŚiGW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wysokości 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500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000,00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6. 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§ 4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otrzymuje nową treść: „Określa się łączną kwotę planowanych przychodów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20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207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783,61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zł”,zgodnie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załącznikiem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3;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7. 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 nr 4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uchwały budżetowej dotyczący planowanych kwot dotacji udzielanych z budżetu Gminy dla jednostek sektora finansów publicznych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jednostek spoza sektora finansów publicznych, otrzymuje brzmienie, jak załącznik nr 4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niniejszej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8. 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 nr 5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uchwały budżetowej dotyczący planu dochodów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wpływów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tytułu opłat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kar oraz planowanych wydatków zgodnie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402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4-6 ustawy Prawo ochrony środowiska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2026 roku, otrzymuje brzmienie, jak załącznik nr 5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niniejszej uchwały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9. 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 nr 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uchwały budżetowej dotyczący planu środków jednostek pomocniczych prowadzących gospodarkę finansową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ramach budżetu, otrzymuje brzmienie, jak załącznik nr 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niniejszej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uchwały powierza się Wójtowi Gminy.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wchodzi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t>Załącznik  nr  1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 nr  XL/376/2026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hyperlink r:id="rId6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000000"/>
            <w:sz w:val="24"/>
            <w:u w:val="none" w:color="000000"/>
            <w:vertAlign w:val="baseline"/>
          </w:rPr>
          <w:t>Zalacznik1.pdf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7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t>Załącznik  nr  2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 nr  XL/376/2026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hyperlink r:id="rId8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000000"/>
            <w:sz w:val="24"/>
            <w:u w:val="none" w:color="000000"/>
            <w:vertAlign w:val="baseline"/>
          </w:rPr>
          <w:t>Zalacznik2.pdf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9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t>Załącznik  nr  3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 nr  XL/376/2026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hyperlink r:id="rId10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000000"/>
            <w:sz w:val="24"/>
            <w:u w:val="none" w:color="000000"/>
            <w:vertAlign w:val="baseline"/>
          </w:rPr>
          <w:t>Zalacznik3.pdf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11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t>Załącznik  nr  4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 nr  XL/376/2026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hyperlink r:id="rId12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000000"/>
            <w:sz w:val="24"/>
            <w:u w:val="none" w:color="000000"/>
            <w:vertAlign w:val="baseline"/>
          </w:rPr>
          <w:t>Zalacznik4.pdf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13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t>Załącznik  nr  5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 nr  XL/376/2026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hyperlink r:id="rId14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000000"/>
            <w:sz w:val="24"/>
            <w:u w:val="none" w:color="000000"/>
            <w:vertAlign w:val="baseline"/>
          </w:rPr>
          <w:t>Zalacznik5.pdf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1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t>Załącznik  nr  6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 nr  XL/376/2026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hyperlink r:id="rId16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000000"/>
            <w:sz w:val="24"/>
            <w:u w:val="none" w:color="000000"/>
            <w:vertAlign w:val="baseline"/>
          </w:rPr>
          <w:t>Zalacznik6.pdf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17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t>Załącznik  nr  7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 nr  XL/376/2026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hyperlink r:id="rId18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000000"/>
            <w:sz w:val="24"/>
            <w:u w:val="none" w:color="000000"/>
            <w:vertAlign w:val="baseline"/>
          </w:rPr>
          <w:t>Zalacznik7.pdf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19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t>Załącznik  nr  8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 nr  XL/376/2026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hyperlink r:id="rId20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000000"/>
            <w:sz w:val="24"/>
            <w:u w:val="none" w:color="000000"/>
            <w:vertAlign w:val="baseline"/>
          </w:rPr>
          <w:t>Zalacznik8.pdf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21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t>Załącznik  nr  9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 nr  XL/376/2026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hyperlink r:id="rId22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000000"/>
            <w:sz w:val="24"/>
            <w:u w:val="none" w:color="000000"/>
            <w:vertAlign w:val="baseline"/>
          </w:rPr>
          <w:t>Zalacznik9.pdf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23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t>Załącznik  nr  10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 nr  XL/376/2026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hyperlink r:id="rId24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000000"/>
            <w:sz w:val="24"/>
            <w:u w:val="none" w:color="000000"/>
            <w:vertAlign w:val="baseline"/>
          </w:rPr>
          <w:t>Zalacznik10.pdf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2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t>Załącznik  nr  11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 nr  XL/376/2026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hyperlink r:id="rId26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000000"/>
            <w:sz w:val="24"/>
            <w:u w:val="none" w:color="000000"/>
            <w:vertAlign w:val="baseline"/>
          </w:rPr>
          <w:t>Zalacznik11.pdf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27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t>Załącznik  nr  12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 nr  XL/376/2026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hyperlink r:id="rId28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000000"/>
            <w:sz w:val="24"/>
            <w:u w:val="none" w:color="000000"/>
            <w:vertAlign w:val="baseline"/>
          </w:rPr>
          <w:t>Zalacznik12.pdf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29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t>Załącznik  nr  13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 nr  XL/376/2026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hyperlink r:id="rId30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000000"/>
            <w:sz w:val="24"/>
            <w:u w:val="none" w:color="000000"/>
            <w:vertAlign w:val="baseline"/>
          </w:rPr>
          <w:t>Zalacznik13.pdf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31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t>Załącznik  nr  14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 nr  XL/376/2026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hyperlink r:id="rId32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000000"/>
            <w:sz w:val="24"/>
            <w:u w:val="none" w:color="000000"/>
            <w:vertAlign w:val="baseline"/>
          </w:rPr>
          <w:t>Zalacznik14.pdf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33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t>Załącznik  nr  15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 nr  XL/376/2026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hyperlink r:id="rId34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000000"/>
            <w:sz w:val="24"/>
            <w:u w:val="none" w:color="000000"/>
            <w:vertAlign w:val="baseline"/>
          </w:rPr>
          <w:t>Zalacznik15.pdf</w:t>
        </w:r>
      </w:hyperlink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>DO UCHWAŁY NR XL/376/2026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dnia 28 września 2026 roku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i/>
          <w:color w:val="000000"/>
          <w:szCs w:val="20"/>
          <w:u w:val="single" w:color="000000"/>
        </w:rPr>
        <w:t>Przychody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957  -</w:t>
        <w:tab/>
        <w:t>9 351 446,73 zmniejszenie planu nadwyżki budżetowej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z lat ubiegłych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i/>
          <w:color w:val="000000"/>
          <w:szCs w:val="20"/>
          <w:u w:val="single" w:color="000000"/>
        </w:rPr>
        <w:t>Dochody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010-01095-6300  +</w:t>
        <w:tab/>
        <w:t>83 000,00 zwiększenia planu dochodów na podstawie wykonania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600-60001-2950  +</w:t>
        <w:tab/>
        <w:t>46 454,00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600-60095-0970  +</w:t>
        <w:tab/>
        <w:t>4 000,00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700-70005-0470  +</w:t>
        <w:tab/>
        <w:t>17 000,00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700-70005-0760  +</w:t>
        <w:tab/>
        <w:t>1 870,00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700-70005-0770  +</w:t>
        <w:tab/>
        <w:t>850 000,00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700-70005-0920  +</w:t>
        <w:tab/>
        <w:t>3 000,00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700-70007-0750  +</w:t>
        <w:tab/>
        <w:t>80 000,00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750-75023-0950  +</w:t>
        <w:tab/>
        <w:t>45 000,00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750-75095-2057  +</w:t>
        <w:tab/>
        <w:t>126 880,16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750-75095-6257  -</w:t>
        <w:tab/>
        <w:t>126 880,16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756-75601-0910  +</w:t>
        <w:tab/>
        <w:t>2 000,00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756-75615-0910  +</w:t>
        <w:tab/>
        <w:t>15 000,00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756-75615-2680  +</w:t>
        <w:tab/>
        <w:t>248 204,50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756-75616-0640  +</w:t>
        <w:tab/>
        <w:t>2 000,00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756-75618-0490  +</w:t>
        <w:tab/>
        <w:t>200 000,00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756-75618-0590  +</w:t>
        <w:tab/>
        <w:t>2 000,00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756-75618-0920  +</w:t>
        <w:tab/>
        <w:t>4 000,00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758-75814-0920  +</w:t>
        <w:tab/>
        <w:t>400 000,00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801-80101-0830  +</w:t>
        <w:tab/>
        <w:t>215 000,00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801-80101-0920  +</w:t>
        <w:tab/>
        <w:t>5 000,00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801-80195-2057  +</w:t>
        <w:tab/>
        <w:t>32 140,81 program zwiększenie kompetencji przedszkola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801-80195-2059  +</w:t>
        <w:tab/>
        <w:t>4 591,54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852-85232-0830  +</w:t>
        <w:tab/>
        <w:t>3 000,00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852-85295-2057  +</w:t>
        <w:tab/>
        <w:t>66 469,90 premia społeczna II tura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855-85502-2360  +</w:t>
        <w:tab/>
        <w:t>20 000,00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900-90005-2460  +</w:t>
        <w:tab/>
        <w:t>21 717,00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900-90019-0690  +</w:t>
        <w:tab/>
        <w:t>40 000,00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900-90095-0840  +</w:t>
        <w:tab/>
        <w:t>91 440,00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900-90095-2710  +</w:t>
        <w:tab/>
        <w:t>8 332,00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921-92120-6257  -</w:t>
        <w:tab/>
        <w:t>8 498 272,85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921-92120-6259  -</w:t>
        <w:tab/>
        <w:t>1 214 038,97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921-92105-2710  -</w:t>
        <w:tab/>
        <w:t>1 900,00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926-92604-0920 +</w:t>
        <w:tab/>
        <w:t>2 000,00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852-85216-0940  +</w:t>
        <w:tab/>
        <w:t>856,00 nienależnie pobrane świadczenia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855-85501-0920  +</w:t>
        <w:tab/>
        <w:t>2 216,00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855-85501-0940  +</w:t>
        <w:tab/>
        <w:t>3 535,00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855-85502-0920  +</w:t>
        <w:tab/>
        <w:t>269,00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855-85502-0940  +</w:t>
        <w:tab/>
        <w:t>28 469,00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750-75011-2010  +</w:t>
        <w:tab/>
        <w:t>110 735,00 pismo Wojewody Wielkopolskiego FB-I.3111.350.2026.6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752-75281-6330  +</w:t>
        <w:tab/>
        <w:t>42 465,00 pismo Wojewody Wielkopolskiego FB-I.3111.85.2026.16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852-85230-2030  +</w:t>
        <w:tab/>
        <w:t>27 274,07 pismo Wojewody Wielkopolskiego FB-I.3111.310.2026.13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854-85415-2030  +</w:t>
        <w:tab/>
        <w:t>4 762,00 pismo Wojewody Wielkopolskiego FB-I.3111.351.2026.6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855-85502-2060  +</w:t>
        <w:tab/>
        <w:t>12 000,00 pismo Wojewody Wielkopolskiego FB-I.3111.375.2026.2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855-85503-2010  +</w:t>
        <w:tab/>
        <w:t>694,00 pismo Wojewody Wielkopolskiego FB-I.3111.375.2026.2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855-85504-2030  +</w:t>
        <w:tab/>
        <w:t>9 096,26 pismo Wojewody Wielkopolskiego FB-I.3111.220.2026.6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855-85502-2010  -</w:t>
        <w:tab/>
        <w:t>679,45 pismo Wojewody Wielkopolskiego FB-I.3111.379.2026.7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855-85513-2010  -</w:t>
        <w:tab/>
        <w:t>304,73 pismo Wojewody Wielkopolskiego FB-I.3111.379.2026.7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Ogółem:</w:t>
        <w:tab/>
        <w:t xml:space="preserve">   -      6 959 604,92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i/>
          <w:color w:val="000000"/>
          <w:szCs w:val="20"/>
          <w:u w:val="single" w:color="000000"/>
        </w:rPr>
        <w:t>Wydatki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010-01008-6050  +</w:t>
        <w:tab/>
        <w:t>350 000,00 przesunięcia, zwiększenia lub zmniejszenia planu wydatków na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600-60004-2310  +</w:t>
        <w:tab/>
        <w:t>400 000,00 podstawie pism kier.WOŚr, kier.WID, kier. WI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600-60014-6050  -</w:t>
        <w:tab/>
        <w:t>155 000,00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600-60014-6300  -</w:t>
        <w:tab/>
        <w:t>500 000,00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600-60016-4210  +</w:t>
        <w:tab/>
        <w:t>25 000,00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600-60016-4270  -</w:t>
        <w:tab/>
        <w:t>300 000,00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600-60016-4300  +</w:t>
        <w:tab/>
        <w:t>300 000,00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600-60016-6050  -</w:t>
        <w:tab/>
        <w:t>2 725 000,00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700-70005-6050  -</w:t>
        <w:tab/>
        <w:t>3 500 000,00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700-70005-6060  +</w:t>
        <w:tab/>
        <w:t>1 000 000,00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700-70007-6050  -</w:t>
        <w:tab/>
        <w:t>150 000,00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710-71035-6050  -</w:t>
        <w:tab/>
        <w:t>280 000,00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750-75011-4010  +</w:t>
        <w:tab/>
        <w:t>92 758,00 pismo Wojewody Wielkopolskiego FB-I.3111.350.2026.6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750-75011-4110  +</w:t>
        <w:tab/>
        <w:t>15 704,00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750-75011-4120  +</w:t>
        <w:tab/>
        <w:t>2 273,00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750-75022-4300  +</w:t>
        <w:tab/>
        <w:t>40 000,00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750-75023-4140  +</w:t>
        <w:tab/>
        <w:t>40 000,00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750-75075-4300  +</w:t>
        <w:tab/>
        <w:t>100 000,00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752-75281-6050  +</w:t>
        <w:tab/>
        <w:t>2 650 000,00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752-75281-6060  +</w:t>
        <w:tab/>
        <w:t>42 465,00 pismo Wojewody Wielkopolskiego FB-I.3111.85.2026.16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754-75405-6170  +</w:t>
        <w:tab/>
        <w:t>50 000,00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754-75495-4260  +</w:t>
        <w:tab/>
        <w:t>30 000,00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754-75495-6050  +</w:t>
        <w:tab/>
        <w:t>2 100 000,00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801-80101-6050  -</w:t>
        <w:tab/>
        <w:t>895 000,00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801-80101-6580  -</w:t>
        <w:tab/>
        <w:t>200 000,00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801-80104-6050  -</w:t>
        <w:tab/>
        <w:t>800 000,00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801-80113-4300  +</w:t>
        <w:tab/>
        <w:t>500 000,00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900-90003-4300  -</w:t>
        <w:tab/>
        <w:t>200 000,00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900-90004-4300  +</w:t>
        <w:tab/>
        <w:t>1 100 000,00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900-90004-6050  +</w:t>
        <w:tab/>
        <w:t>83 000,00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900-90005-6230  -</w:t>
        <w:tab/>
        <w:t>120 000,00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900-90013-4210  +</w:t>
        <w:tab/>
        <w:t>1 082,00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900-90013-4300  +</w:t>
        <w:tab/>
        <w:t>7 240,00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921-92109-2480  +</w:t>
        <w:tab/>
        <w:t>150 000,00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921-92120-6587  -</w:t>
        <w:tab/>
        <w:t>8 498 272,85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921-92120-6589  -</w:t>
        <w:tab/>
        <w:t>3 142 116,93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926-92601-6050  -</w:t>
        <w:tab/>
        <w:t>4 880 000,00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926-92604-6050  -</w:t>
        <w:tab/>
        <w:t>520 000,00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926-92695-6050  -</w:t>
        <w:tab/>
        <w:t>716 000,00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851-85153-4110  -</w:t>
        <w:tab/>
        <w:t>1 000,00 przesunięcie środków na podstawie pisma pełnomocnika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851-85153-4120  -</w:t>
        <w:tab/>
        <w:t>1 000,00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851-85153-4170  -</w:t>
        <w:tab/>
        <w:t>2 000,00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851-85153-4300  -</w:t>
        <w:tab/>
        <w:t>2 000,00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851-85153-4700  -</w:t>
        <w:tab/>
        <w:t>5 000,00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851-85154-4110  +</w:t>
        <w:tab/>
        <w:t>11 000,00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851-85154-4170  -</w:t>
        <w:tab/>
        <w:t>60 000,00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851-85154-4210  +</w:t>
        <w:tab/>
        <w:t>10 000,00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851-85154-4220  +</w:t>
        <w:tab/>
        <w:t>3 500,00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851-85154-4300  +</w:t>
        <w:tab/>
        <w:t>50 000,00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851-85154-4410  -</w:t>
        <w:tab/>
        <w:t>3 500,00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801-80101-4210  +</w:t>
        <w:tab/>
        <w:t>355 000,00 pisma dyrektorów szkół, przedszkoli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801-80101-4240  +</w:t>
        <w:tab/>
        <w:t>5 000,00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801-80101-4260  -</w:t>
        <w:tab/>
        <w:t>57 000,00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801-80101-4270  +</w:t>
        <w:tab/>
        <w:t>70 000,00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801-80101-4280  +</w:t>
        <w:tab/>
        <w:t>6 000,00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801-80101-4300  +</w:t>
        <w:tab/>
        <w:t>70 000,00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801-80101-4420  -</w:t>
        <w:tab/>
        <w:t>1 000,00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801-80101-4710  +</w:t>
        <w:tab/>
        <w:t>6 000,00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801-80101-4790  +</w:t>
        <w:tab/>
        <w:t>1 380 000,00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801-80103-4440  -</w:t>
        <w:tab/>
        <w:t>41 647,00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801-80104-3020  +</w:t>
        <w:tab/>
        <w:t>4 000,00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801-80104-4240  -</w:t>
        <w:tab/>
        <w:t>606,00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801-80104-4260  -</w:t>
        <w:tab/>
        <w:t>1 000,00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801-80104-4280  +</w:t>
        <w:tab/>
        <w:t>1 000,00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801-80104-4440  +</w:t>
        <w:tab/>
        <w:t>42 253,00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801-80107-4110  +</w:t>
        <w:tab/>
        <w:t>60 000,00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801-80107-4710  -</w:t>
        <w:tab/>
        <w:t>2 000,00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801-80113-4300  +</w:t>
        <w:tab/>
        <w:t>12 000,00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801-80150-3020  +</w:t>
        <w:tab/>
        <w:t>39 500,00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801-80150-4110  -</w:t>
        <w:tab/>
        <w:t>10 000,00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801-80150-4120 -</w:t>
        <w:tab/>
        <w:t>19 500,00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801-80150-4710  -</w:t>
        <w:tab/>
        <w:t>2 000,00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801-80150-4790  +</w:t>
        <w:tab/>
        <w:t>44 000,00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801-80101-4210  -</w:t>
        <w:tab/>
        <w:t>13 000,00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801-80101-6060  +</w:t>
        <w:tab/>
        <w:t>13 000,00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852-85216-2910  +</w:t>
        <w:tab/>
        <w:t>856,00 nienależnie pobrane świadczenia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855-85501-2910  +</w:t>
        <w:tab/>
        <w:t>3 535,00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855-85501-4560  +</w:t>
        <w:tab/>
        <w:t>2 216,00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855-85502-4560  +</w:t>
        <w:tab/>
        <w:t>269,00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855-85502-2910  +</w:t>
        <w:tab/>
        <w:t>28 469,00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852-85202-4010  +</w:t>
        <w:tab/>
        <w:t>2 712,00 pismo kier.OPS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852-85205-4110  +</w:t>
        <w:tab/>
        <w:t>467,01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852-85205-4120  +</w:t>
        <w:tab/>
        <w:t>66,45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852-85202-4210  -</w:t>
        <w:tab/>
        <w:t>4 880,22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852-85202-4300  +</w:t>
        <w:tab/>
        <w:t>1 594,08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852-85202-4710  +</w:t>
        <w:tab/>
        <w:t>40,68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852-85230-3110  +</w:t>
        <w:tab/>
        <w:t>27 274,07 pismo Wojewody Wielkopolskiego FB-I.3111.310.2026.13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852-85295-4307  +</w:t>
        <w:tab/>
        <w:t>54 850,96 premia społeczna II tura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852-85295-4309  +</w:t>
        <w:tab/>
        <w:t>5 106,04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852-85295-4330  +</w:t>
        <w:tab/>
        <w:t>13 576,00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855-85502-3110  +</w:t>
        <w:tab/>
        <w:t>12 000,00 pismo Wojewody Wielkopolskiego FB-I.3111.375.2026.2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855-85502-3110  -</w:t>
        <w:tab/>
        <w:t>161 746,00 przesunięcie środków między paragrafami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855-85502-4010  +</w:t>
        <w:tab/>
        <w:t>56 583,00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855-85502-4110  +</w:t>
        <w:tab/>
        <w:t>102 927,00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855-85502-4120  +</w:t>
        <w:tab/>
        <w:t>1 387,00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855-85502-4710  +</w:t>
        <w:tab/>
        <w:t>849,00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855-85503-4010  +</w:t>
        <w:tab/>
        <w:t>694,00 pismo Wojewody Wielkopolskiego FB-I.3111.375.2026.2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855-85504-4010  +</w:t>
        <w:tab/>
        <w:t>20 819,96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855-85504-4110  +</w:t>
        <w:tab/>
        <w:t>5 991,42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855-85504-4120  +</w:t>
        <w:tab/>
        <w:t>852,96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855-85504-4710  +</w:t>
        <w:tab/>
        <w:t>570,00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855-85508-4330  -</w:t>
        <w:tab/>
        <w:t>25 280,10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855-85502-3110  -</w:t>
        <w:tab/>
        <w:t>679,45 pismo Wojewody Wielkopolskiego FB-I.3111.379.2026.7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855-85513-4130  -</w:t>
        <w:tab/>
        <w:t>304,73 pismo Wojewody Wielkopolskiego FB-I.3111.379.2026.7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926-92604-4010  -</w:t>
        <w:tab/>
        <w:t>280 000,00 pismo dyr. GOSiR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926-92604-4040  -</w:t>
        <w:tab/>
        <w:t>25 000,00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926-92604-4210  +</w:t>
        <w:tab/>
        <w:t>20 000,00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926-92604-4300  +</w:t>
        <w:tab/>
        <w:t>340 000,00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926-92604-4510  +</w:t>
        <w:tab/>
        <w:t>2 500,00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926-92604-4580  +</w:t>
        <w:tab/>
        <w:t>500,00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926-92604-6060  +</w:t>
        <w:tab/>
        <w:t>22 000,00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921-92105-4170  +</w:t>
        <w:tab/>
        <w:t>7 500,00 przesunięcie środków sołectw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921-92105-4210  +</w:t>
        <w:tab/>
        <w:t>63 490,00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921-92105-4300  +</w:t>
        <w:tab/>
        <w:t>47 000,00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921-92109-4210  -</w:t>
        <w:tab/>
        <w:t>26 350,00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921-92109-4300  +</w:t>
        <w:tab/>
        <w:t>1 790,00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926-92605-4210  -</w:t>
        <w:tab/>
        <w:t>45 090,00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926-92605-4300  -</w:t>
        <w:tab/>
        <w:t>48 340,00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853-85395-2360  +</w:t>
        <w:tab/>
        <w:t>10 000,00 przesunięcie środków na podstawie wniosku kier.WZiSSpoł.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900-90095-2360  -</w:t>
        <w:tab/>
        <w:t>10 000,00</w:t>
      </w:r>
    </w:p>
    <w:p>
      <w:pPr>
        <w:keepNext/>
        <w:keepLines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Ogółem:</w:t>
        <w:tab/>
        <w:t xml:space="preserve">  -      16 311 051,65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</w:rPr>
        <w:t> </w:t>
      </w:r>
    </w:p>
    <w:tbl>
      <w:tblPr>
        <w:tblStyle w:val="TableNormal"/>
        <w:tblW w:w="5000" w:type="pc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38"/>
        <w:gridCol w:w="6028"/>
      </w:tblGrid>
      <w:tr>
        <w:tblPrEx>
          <w:tblW w:w="5000" w:type="pct"/>
          <w:tblLayout w:type="fixed"/>
        </w:tblPrEx>
        <w:tc>
          <w:tcPr>
            <w:tcW w:w="384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Cs w:val="20"/>
              </w:rPr>
            </w:pPr>
          </w:p>
        </w:tc>
        <w:tc>
          <w:tcPr>
            <w:tcW w:w="603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widowControl/>
              <w:suppressLineNumbers w:val="0"/>
              <w:shd w:val="clear" w:color="auto" w:fill="auto"/>
              <w:suppressAutoHyphens w:val="0"/>
              <w:spacing w:before="560" w:beforeAutospacing="0" w:after="560" w:afterAutospacing="0" w:line="240" w:lineRule="auto"/>
              <w:ind w:left="1134" w:right="1134" w:firstLine="0"/>
              <w:contextualSpacing w:val="0"/>
              <w:jc w:val="center"/>
              <w:rPr>
                <w:rFonts w:eastAsia="Times New Roman" w:cs="Times New Roman"/>
                <w:b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</w:rPr>
              <w:instrText>MERGEFIELD SIGNATURE_0_0__FUNCTION \* MERGEFORMAT</w:instrTex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</w:rPr>
              <w:br/>
              <w:br/>
              <w:br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instrText>MERGEFIELD SIGNATURE_0_0_FIRSTNAME \* MERGEFORMAT</w:instrTex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Tomasz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instrText>MERGEFIELD SIGNATURE_0_0_LASTNAME \* MERGEFORMAT</w:instrTex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Stellmaszyk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 </w:t>
            </w:r>
          </w:p>
        </w:tc>
      </w:tr>
    </w:tbl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3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11C2B995-5258-4301-B0CE-58AFC3A6E2DE.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11C2B995-5258-4301-B0CE-58AFC3A6E2DE.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11C2B995-5258-4301-B0CE-58AFC3A6E2DE.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11C2B995-5258-4301-B0CE-58AFC3A6E2DE.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11C2B995-5258-4301-B0CE-58AFC3A6E2DE.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11C2B995-5258-4301-B0CE-58AFC3A6E2DE.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11C2B995-5258-4301-B0CE-58AFC3A6E2DE.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11C2B995-5258-4301-B0CE-58AFC3A6E2DE.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11C2B995-5258-4301-B0CE-58AFC3A6E2DE.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11C2B995-5258-4301-B0CE-58AFC3A6E2DE.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11C2B995-5258-4301-B0CE-58AFC3A6E2DE.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11C2B995-5258-4301-B0CE-58AFC3A6E2DE.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11C2B995-5258-4301-B0CE-58AFC3A6E2DE.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11C2B995-5258-4301-B0CE-58AFC3A6E2DE.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11C2B995-5258-4301-B0CE-58AFC3A6E2DE.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11C2B995-5258-4301-B0CE-58AFC3A6E2DE.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11C2B995-5258-4301-B0CE-58AFC3A6E2DE.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Zalacznik3.pdf" TargetMode="External" /><Relationship Id="rId11" Type="http://schemas.openxmlformats.org/officeDocument/2006/relationships/footer" Target="footer5.xml" /><Relationship Id="rId12" Type="http://schemas.openxmlformats.org/officeDocument/2006/relationships/hyperlink" Target="Zalacznik4.pdf" TargetMode="External" /><Relationship Id="rId13" Type="http://schemas.openxmlformats.org/officeDocument/2006/relationships/footer" Target="footer6.xml" /><Relationship Id="rId14" Type="http://schemas.openxmlformats.org/officeDocument/2006/relationships/hyperlink" Target="Zalacznik5.pdf" TargetMode="External" /><Relationship Id="rId15" Type="http://schemas.openxmlformats.org/officeDocument/2006/relationships/footer" Target="footer7.xml" /><Relationship Id="rId16" Type="http://schemas.openxmlformats.org/officeDocument/2006/relationships/hyperlink" Target="Zalacznik6.pdf" TargetMode="External" /><Relationship Id="rId17" Type="http://schemas.openxmlformats.org/officeDocument/2006/relationships/footer" Target="footer8.xml" /><Relationship Id="rId18" Type="http://schemas.openxmlformats.org/officeDocument/2006/relationships/hyperlink" Target="Zalacznik7.pdf" TargetMode="External" /><Relationship Id="rId19" Type="http://schemas.openxmlformats.org/officeDocument/2006/relationships/footer" Target="footer9.xml" /><Relationship Id="rId2" Type="http://schemas.openxmlformats.org/officeDocument/2006/relationships/webSettings" Target="webSettings.xml" /><Relationship Id="rId20" Type="http://schemas.openxmlformats.org/officeDocument/2006/relationships/hyperlink" Target="Zalacznik8.pdf" TargetMode="External" /><Relationship Id="rId21" Type="http://schemas.openxmlformats.org/officeDocument/2006/relationships/footer" Target="footer10.xml" /><Relationship Id="rId22" Type="http://schemas.openxmlformats.org/officeDocument/2006/relationships/hyperlink" Target="Zalacznik9.pdf" TargetMode="External" /><Relationship Id="rId23" Type="http://schemas.openxmlformats.org/officeDocument/2006/relationships/footer" Target="footer11.xml" /><Relationship Id="rId24" Type="http://schemas.openxmlformats.org/officeDocument/2006/relationships/hyperlink" Target="Zalacznik10.pdf" TargetMode="External" /><Relationship Id="rId25" Type="http://schemas.openxmlformats.org/officeDocument/2006/relationships/footer" Target="footer12.xml" /><Relationship Id="rId26" Type="http://schemas.openxmlformats.org/officeDocument/2006/relationships/hyperlink" Target="Zalacznik11.pdf" TargetMode="External" /><Relationship Id="rId27" Type="http://schemas.openxmlformats.org/officeDocument/2006/relationships/footer" Target="footer13.xml" /><Relationship Id="rId28" Type="http://schemas.openxmlformats.org/officeDocument/2006/relationships/hyperlink" Target="Zalacznik12.pdf" TargetMode="External" /><Relationship Id="rId29" Type="http://schemas.openxmlformats.org/officeDocument/2006/relationships/footer" Target="footer14.xml" /><Relationship Id="rId3" Type="http://schemas.openxmlformats.org/officeDocument/2006/relationships/fontTable" Target="fontTable.xml" /><Relationship Id="rId30" Type="http://schemas.openxmlformats.org/officeDocument/2006/relationships/hyperlink" Target="Zalacznik13.pdf" TargetMode="External" /><Relationship Id="rId31" Type="http://schemas.openxmlformats.org/officeDocument/2006/relationships/footer" Target="footer15.xml" /><Relationship Id="rId32" Type="http://schemas.openxmlformats.org/officeDocument/2006/relationships/hyperlink" Target="Zalacznik14.pdf" TargetMode="External" /><Relationship Id="rId33" Type="http://schemas.openxmlformats.org/officeDocument/2006/relationships/footer" Target="footer16.xml" /><Relationship Id="rId34" Type="http://schemas.openxmlformats.org/officeDocument/2006/relationships/hyperlink" Target="Zalacznik15.pdf" TargetMode="External" /><Relationship Id="rId35" Type="http://schemas.openxmlformats.org/officeDocument/2006/relationships/footer" Target="footer17.xml" /><Relationship Id="rId36" Type="http://schemas.openxmlformats.org/officeDocument/2006/relationships/theme" Target="theme/theme1.xml" /><Relationship Id="rId37" Type="http://schemas.openxmlformats.org/officeDocument/2006/relationships/styles" Target="styles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hyperlink" Target="Zalacznik1.pdf" TargetMode="External" /><Relationship Id="rId7" Type="http://schemas.openxmlformats.org/officeDocument/2006/relationships/footer" Target="footer3.xml" /><Relationship Id="rId8" Type="http://schemas.openxmlformats.org/officeDocument/2006/relationships/hyperlink" Target="Zalacznik2.pdf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XL/376/2026 z dnia 28 września 2026 r.</dc:title>
  <dc:subject>w sprawie zmiany Uchwały Nr XXIX/289/2025 Rady Gminy Komorniki z^dnia 18^grudnia 2025r. w^sprawie uchwały budżetowej na 2026r. zmienionej uchwałą nr XXX/290/2026 Rady Gminy Komorniki z^dnia 26.01.2026r., zarządzeniem nr 383/2026 Wójta Gminy Komorniki z^dnia 17.02.2026r., uchwałą nr XXXI/303/2026 Rady Gminy Komorniki z^dnia 27.02.2026r., uchwałą nr XXXIII/322/2026 Rady Gminy Komorniki z^dnia 30.03.2026r., zarządzeniem nr 415/2026 Wójta Gminy Komorniki z^dnia 27.04.2026r., uchwałą nr XXXV/335/2026 Rady Gminy Komorniki z^dnia 18.05.2026r., zarządzeniem nr 427/2026 Wójta Gminy Komorniki z^dnia 02.06.2026r., uchwałą nr XXXVIII/351/2026 Rady Gminy Komorniki z^dnia 29.06.2026r., zarządzeniem nr 454/2026 Wójta Gminy Komorniki z^dnia 28.07.2026r., zarządzeniem nr 471/2026 Wójta Gminy Komorniki z^dnia 24.08.2026r., zarządzeniem nr 477/2026 Wójta Gminy Komorniki z^dnia 01.09.2026r.</dc:subject>
  <dc:creator>rada.gminy</dc:creator>
  <cp:lastModifiedBy>rada.gminy</cp:lastModifiedBy>
  <cp:revision>1</cp:revision>
  <dcterms:created xsi:type="dcterms:W3CDTF">2026-10-05T12:07:31Z</dcterms:created>
  <dcterms:modified xsi:type="dcterms:W3CDTF">2026-10-05T12:07:31Z</dcterms:modified>
  <cp:category>Akt prawny</cp:category>
</cp:coreProperties>
</file>