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53B6E" w14:textId="2FCA9E1C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Protokół Nr 36</w:t>
      </w:r>
    </w:p>
    <w:p w14:paraId="51A5A34E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z posiedzenia Komisji Statutowo-Prawnej, Budżetu i Finansów</w:t>
      </w:r>
    </w:p>
    <w:p w14:paraId="5A76D7F4" w14:textId="49014B34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z dnia 28 września 2026 r. godz. 13:</w:t>
      </w:r>
      <w:r w:rsidR="00F44866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55</w:t>
      </w:r>
    </w:p>
    <w:p w14:paraId="1C4785B5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7EE130F7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  <w:t>Komisja spotkała się w następującym składzie:</w:t>
      </w:r>
    </w:p>
    <w:p w14:paraId="2020671F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Edyta Błaszczak – Przewodnicząca Komisji </w:t>
      </w:r>
    </w:p>
    <w:p w14:paraId="1620DF9D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Krystyna Kroll-Chilomer</w:t>
      </w:r>
    </w:p>
    <w:p w14:paraId="062F4B3A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Marek Kubiak</w:t>
      </w:r>
    </w:p>
    <w:p w14:paraId="596841B8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Mateusz Werbliński</w:t>
      </w:r>
    </w:p>
    <w:p w14:paraId="0FAE1C45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Piotr Wiśniewski</w:t>
      </w:r>
    </w:p>
    <w:p w14:paraId="257F302D" w14:textId="77777777" w:rsidR="005F4F7E" w:rsidRPr="00AB2D99" w:rsidRDefault="005F4F7E" w:rsidP="00AB2D9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Marian Adamski</w:t>
      </w:r>
    </w:p>
    <w:p w14:paraId="691C3EFF" w14:textId="728289BA" w:rsidR="00330C3C" w:rsidRPr="00AB2D99" w:rsidRDefault="00330C3C" w:rsidP="00AB2D9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  <w:t>Nieobecni:</w:t>
      </w:r>
    </w:p>
    <w:p w14:paraId="274C9398" w14:textId="20B69D32" w:rsidR="00330C3C" w:rsidRPr="00AB2D99" w:rsidRDefault="00330C3C" w:rsidP="00AB2D9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1. Karolina Kuster</w:t>
      </w:r>
    </w:p>
    <w:p w14:paraId="1B67EF2A" w14:textId="77777777" w:rsidR="005F4F7E" w:rsidRPr="00AB2D99" w:rsidRDefault="005F4F7E" w:rsidP="00AB2D99">
      <w:pPr>
        <w:autoSpaceDN w:val="0"/>
        <w:spacing w:after="0" w:line="360" w:lineRule="auto"/>
        <w:jc w:val="both"/>
        <w:rPr>
          <w:rFonts w:asciiTheme="minorHAnsi" w:hAnsiTheme="minorHAnsi" w:cstheme="minorHAnsi"/>
          <w:kern w:val="0"/>
          <w:sz w:val="24"/>
          <w:szCs w:val="24"/>
          <w:u w:val="single"/>
          <w14:ligatures w14:val="none"/>
        </w:rPr>
      </w:pPr>
    </w:p>
    <w:p w14:paraId="7D4ED64D" w14:textId="77777777" w:rsidR="005F4F7E" w:rsidRPr="00AB2D99" w:rsidRDefault="005F4F7E" w:rsidP="00AB2D99">
      <w:pPr>
        <w:autoSpaceDN w:val="0"/>
        <w:spacing w:after="0" w:line="360" w:lineRule="auto"/>
        <w:jc w:val="both"/>
        <w:rPr>
          <w:rFonts w:asciiTheme="minorHAnsi" w:hAnsiTheme="minorHAnsi" w:cstheme="minorHAnsi"/>
          <w:kern w:val="0"/>
          <w:sz w:val="24"/>
          <w:szCs w:val="24"/>
          <w:u w:val="single"/>
          <w14:ligatures w14:val="none"/>
        </w:rPr>
      </w:pPr>
      <w:r w:rsidRPr="00AB2D99">
        <w:rPr>
          <w:rFonts w:asciiTheme="minorHAnsi" w:hAnsiTheme="minorHAnsi" w:cstheme="minorHAnsi"/>
          <w:kern w:val="0"/>
          <w:sz w:val="24"/>
          <w:szCs w:val="24"/>
          <w:u w:val="single"/>
          <w14:ligatures w14:val="none"/>
        </w:rPr>
        <w:t xml:space="preserve">W posiedzeniu Komisji brali udział: </w:t>
      </w:r>
    </w:p>
    <w:p w14:paraId="54804314" w14:textId="2E53E569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Pani Skarbnik Magdalena Surdyk</w:t>
      </w:r>
    </w:p>
    <w:p w14:paraId="579A40E3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53B83083" w14:textId="37E306B6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Dnia 28 września 2026 r. o godz. 13:</w:t>
      </w:r>
      <w:r w:rsidR="00330C3C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55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członkowie Komisji Statutowo-Prawnej, Budżetu                             i Finansów brali udział w posiedzeniu. </w:t>
      </w:r>
    </w:p>
    <w:p w14:paraId="5C29E895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Przewodnicząca Komisji radna Edyta Błaszczak sprawdziła obecność członków komisji. </w:t>
      </w:r>
    </w:p>
    <w:p w14:paraId="4ECC718C" w14:textId="17E2B689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W posiedzeniu komisji bierze udział </w:t>
      </w:r>
      <w:r w:rsidR="00330C3C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członków komisji.</w:t>
      </w:r>
    </w:p>
    <w:p w14:paraId="142CE466" w14:textId="2F8231ED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Komisja przystąpiła do zaopiniowania projektu uchwały na XL sesję Rady Gminy Komorniki zwołaną na dzień 28 września 2026 r. </w:t>
      </w:r>
    </w:p>
    <w:p w14:paraId="1942DD0C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526CD7B" w14:textId="2D234A9D" w:rsidR="005F4F7E" w:rsidRPr="00AB2D99" w:rsidRDefault="005F4F7E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Ad. 1 W</w:t>
      </w:r>
      <w:r w:rsidR="006F253C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sprawie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zmiany</w:t>
      </w:r>
      <w:r w:rsidR="006F253C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Uchwały Nr XXIX/289/2025 Rady Gminy Komorniki z dnia 18 grudnia 2025r. w sprawie uchwały budżetowej na 2026r. zmienionej uchwałą nr XXX/290/2026 Rady Gminy Komorniki z dnia 26.01.2026r., </w:t>
      </w:r>
      <w:bookmarkStart w:id="0" w:name="_Hlk200366172"/>
      <w:r w:rsidR="006F253C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zarządzeniem nr 383/2026 Wójta Gminy Komorniki z dnia </w:t>
      </w:r>
      <w:bookmarkEnd w:id="0"/>
      <w:r w:rsidR="006F253C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17.02.2026r., uchwałą nr XXXI/303/2026 Rady Gminy Komorniki z dnia 27.02.2026r., uchwałą  nr XXXIII/322/2026 Rady Gminy Komorniki z dnia 30.03.2026r., zarządzeniem nr 415/2026 Wójta Gminy Komorniki z dnia 27.04.2026r., uchwałą nr XXXV/335/2026 Rady Gminy Komorniki z dnia 18.05.2026r., zarządzeniem nr 427/2026 Wójta Gminy Komorniki z dnia 02.06.2026r., uchwałą nr XXXVIII/351/2026 Rady Gminy </w:t>
      </w:r>
      <w:r w:rsidR="006F253C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lastRenderedPageBreak/>
        <w:t>Komorniki z dnia 29.06.2026r., zarządzeniem nr 454/2026 Wójta Gminy Komorniki z dnia 28.07.2026r., zarządzeniem nr 471/2026 Wójta Gminy Komorniki z dnia 24.08.2026r., zarządzeniem nr 477/2026 Wójta Gminy Komorniki z dnia 01.09.2026r.</w:t>
      </w:r>
    </w:p>
    <w:p w14:paraId="2CA5C366" w14:textId="7C14C086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Projekt uchwały omówił</w:t>
      </w:r>
      <w:r w:rsidR="006F253C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a Pani Skarbnik Magdalena Surdyk</w:t>
      </w:r>
    </w:p>
    <w:p w14:paraId="6E45E01E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  <w:t>Tekst uzasadnienia brzmi następująco:</w:t>
      </w:r>
    </w:p>
    <w:p w14:paraId="55698CC7" w14:textId="77777777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  <w:t>Przychody</w:t>
      </w:r>
    </w:p>
    <w:p w14:paraId="4032BF12" w14:textId="5F93E7FE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957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         9 351 446,73 zmniejszenie planu </w:t>
      </w:r>
      <w:r w:rsidRPr="00AB2D99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>nadwyżki budżetowej z lat ubiegłych</w:t>
      </w:r>
    </w:p>
    <w:p w14:paraId="75D8DB72" w14:textId="77777777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  <w:t>Dochody</w:t>
      </w:r>
    </w:p>
    <w:p w14:paraId="1B67905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010-01095-6300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83 000,00 zwiększenia planu dochodów na podstawie wykonania</w:t>
      </w:r>
    </w:p>
    <w:p w14:paraId="6F18161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600-60001-2950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46 454,00</w:t>
      </w:r>
    </w:p>
    <w:p w14:paraId="0A155A9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600-60095-0970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4 000,00</w:t>
      </w:r>
    </w:p>
    <w:p w14:paraId="703FFBE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700-70005-0470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17 000,00</w:t>
      </w:r>
    </w:p>
    <w:p w14:paraId="61AF086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700-70005-0760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1 870,00</w:t>
      </w:r>
    </w:p>
    <w:p w14:paraId="12E3639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700-70005-0770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850 000,00</w:t>
      </w:r>
    </w:p>
    <w:p w14:paraId="386F71F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3 000,00</w:t>
      </w:r>
    </w:p>
    <w:p w14:paraId="2673E4B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700-70007-0750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80 000,00</w:t>
      </w:r>
    </w:p>
    <w:p w14:paraId="471A7EC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750-75023-0950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45 000,00</w:t>
      </w:r>
    </w:p>
    <w:p w14:paraId="5E7F400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750-75095-2057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126 880,16</w:t>
      </w:r>
    </w:p>
    <w:p w14:paraId="52C870A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750-75095-6257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126 880,16</w:t>
      </w:r>
    </w:p>
    <w:p w14:paraId="6E95EF1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756-75601-0910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0902F37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756-75615-0910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15 000,00</w:t>
      </w:r>
    </w:p>
    <w:p w14:paraId="5143047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756-75615-2680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248 204,50</w:t>
      </w:r>
    </w:p>
    <w:p w14:paraId="130EC96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756-75616-0640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3950760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756-75618-0490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200 000,00</w:t>
      </w:r>
    </w:p>
    <w:p w14:paraId="5ECC40E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756-75618-0590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5CE1F83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756-75618-0920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4 000,00</w:t>
      </w:r>
    </w:p>
    <w:p w14:paraId="63FD29B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758-75814-0920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400 000,00</w:t>
      </w:r>
    </w:p>
    <w:p w14:paraId="0235CDA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801-80101-0830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215 000,00</w:t>
      </w:r>
    </w:p>
    <w:p w14:paraId="651F9C1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5 000,00</w:t>
      </w:r>
    </w:p>
    <w:p w14:paraId="08B50EE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801-80195-2057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32 140,81 program zwiększenie kompetencji przedszkola</w:t>
      </w:r>
    </w:p>
    <w:p w14:paraId="250A9DC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801-80195-2059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4 591,54</w:t>
      </w:r>
    </w:p>
    <w:p w14:paraId="235287B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852-85232-0830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3 000,00</w:t>
      </w:r>
    </w:p>
    <w:p w14:paraId="302C934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lastRenderedPageBreak/>
        <w:t>852-85295-2057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66 469,90 premia społeczna II tura</w:t>
      </w:r>
    </w:p>
    <w:p w14:paraId="391BD06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855-85502-2360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20 000,00</w:t>
      </w:r>
    </w:p>
    <w:p w14:paraId="7B17F58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900-90005-2460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21 717,00 </w:t>
      </w:r>
    </w:p>
    <w:p w14:paraId="61335FF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900-90019-0690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40 000,00 </w:t>
      </w:r>
    </w:p>
    <w:p w14:paraId="0AF630E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900-90095-0840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91 440,00</w:t>
      </w:r>
    </w:p>
    <w:p w14:paraId="21BDAB3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900-90095-2710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8 332,00 </w:t>
      </w:r>
    </w:p>
    <w:p w14:paraId="045D118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921-92120-6257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8 498 272,85</w:t>
      </w:r>
    </w:p>
    <w:p w14:paraId="0177222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921-92120-6259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1 214 038,97</w:t>
      </w:r>
    </w:p>
    <w:p w14:paraId="5265A9B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921-92105-2710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1 900,00</w:t>
      </w:r>
    </w:p>
    <w:p w14:paraId="212C241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926-92604-0920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3570CF5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852-85216-0940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856,00 nienależnie pobrane świadczenia</w:t>
      </w:r>
    </w:p>
    <w:p w14:paraId="43CFC9D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855-85501-0920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2 216,00</w:t>
      </w:r>
    </w:p>
    <w:p w14:paraId="157E6F7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855-85501-0940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3 535,00</w:t>
      </w:r>
    </w:p>
    <w:p w14:paraId="2E8794A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855-85502-0920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269,00</w:t>
      </w:r>
    </w:p>
    <w:p w14:paraId="225DC14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855-85502-0940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28 469,00</w:t>
      </w:r>
    </w:p>
    <w:p w14:paraId="01CB892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750-75011-2010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110 735,00 pismo Wojewody Wielkopolskiego FB-I.3111.350.2026.6</w:t>
      </w:r>
    </w:p>
    <w:p w14:paraId="7859228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752-75281-6330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42 465,00 pismo Wojewody Wielkopolskiego FB-I.3111.85.2026.16</w:t>
      </w:r>
    </w:p>
    <w:p w14:paraId="0E8FCB2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852-85230-2030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27 274,07 pismo Wojewody Wielkopolskiego FB-I.3111.310.2026.13</w:t>
      </w:r>
    </w:p>
    <w:p w14:paraId="3D7163A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854-85415-2030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4 762,00 pismo Wojewody Wielkopolskiego FB-I.3111.351.2026.6</w:t>
      </w:r>
    </w:p>
    <w:p w14:paraId="4209826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855-85502-2060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12 000,00 pismo Wojewody Wielkopolskiego FB-I.3111.375.2026.2</w:t>
      </w:r>
    </w:p>
    <w:p w14:paraId="01DD20E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855-85503-2010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694,00 pismo Wojewody Wielkopolskiego FB-I.3111.375.2026.2</w:t>
      </w:r>
    </w:p>
    <w:p w14:paraId="1B443C8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855-85504-2030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9 096,26 pismo Wojewody Wielkopolskiego FB-I.3111.220.2026.6</w:t>
      </w:r>
    </w:p>
    <w:p w14:paraId="23D39FA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855-85502-2010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679,45 pismo Wojewody Wielkopolskiego FB-I.3111.379.2026.7</w:t>
      </w:r>
    </w:p>
    <w:p w14:paraId="08A09D8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855-85513-2010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304,73 pismo Wojewody Wielkopolskiego FB-I.3111.379.2026.7</w:t>
      </w:r>
    </w:p>
    <w:p w14:paraId="46A8D0B1" w14:textId="77777777" w:rsidR="00AB2D99" w:rsidRPr="00AB2D99" w:rsidRDefault="00AB2D99" w:rsidP="00AB2D99">
      <w:pPr>
        <w:pBdr>
          <w:bottom w:val="single" w:sz="12" w:space="1" w:color="auto"/>
        </w:pBd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555AECEB" w14:textId="77777777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iCs/>
          <w:strike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iCs/>
          <w:kern w:val="0"/>
          <w:sz w:val="24"/>
          <w:szCs w:val="24"/>
          <w:lang w:eastAsia="pl-PL"/>
          <w14:ligatures w14:val="none"/>
        </w:rPr>
        <w:t>Ogółem:</w:t>
      </w:r>
      <w:r w:rsidRPr="00AB2D99">
        <w:rPr>
          <w:rFonts w:asciiTheme="minorHAnsi" w:eastAsia="Times New Roman" w:hAnsiTheme="minorHAnsi" w:cstheme="minorHAnsi"/>
          <w:b/>
          <w:iCs/>
          <w:kern w:val="0"/>
          <w:sz w:val="24"/>
          <w:szCs w:val="24"/>
          <w:lang w:eastAsia="pl-PL"/>
          <w14:ligatures w14:val="none"/>
        </w:rPr>
        <w:tab/>
        <w:t xml:space="preserve">   -      6 959 604,92</w:t>
      </w:r>
    </w:p>
    <w:p w14:paraId="1C3FCC50" w14:textId="77777777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  <w:t>Wydatki</w:t>
      </w:r>
    </w:p>
    <w:p w14:paraId="568DE3D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010-01008-6050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350 000,00 przesunięcia, zwiększenia lub zmniejszenia planu wydatków na </w:t>
      </w:r>
    </w:p>
    <w:p w14:paraId="1C6A939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600-60004-2310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400 000,00 podstawie pism kier.WOŚr, kier.WID, kier. WI</w:t>
      </w:r>
    </w:p>
    <w:p w14:paraId="3FACAB3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600-60014-6050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155 000,00</w:t>
      </w:r>
    </w:p>
    <w:p w14:paraId="5E31795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600-60014-6300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500 000,00</w:t>
      </w:r>
    </w:p>
    <w:p w14:paraId="2B09751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600-60016-4210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25 000,00</w:t>
      </w:r>
    </w:p>
    <w:p w14:paraId="24DEF0A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lastRenderedPageBreak/>
        <w:t>600-60016-4270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300 000,00</w:t>
      </w:r>
    </w:p>
    <w:p w14:paraId="17C391C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600-60016-4300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300 000,00 </w:t>
      </w:r>
    </w:p>
    <w:p w14:paraId="44BB9DD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600-60016-6050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2 725 000,00</w:t>
      </w:r>
    </w:p>
    <w:p w14:paraId="6CA2025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3 500 000,00</w:t>
      </w:r>
    </w:p>
    <w:p w14:paraId="1E408BE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700-70005-6060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1 000 000,00</w:t>
      </w:r>
    </w:p>
    <w:p w14:paraId="2D444E6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700-70007-6050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150 000,00</w:t>
      </w:r>
    </w:p>
    <w:p w14:paraId="30816AD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710-71035-6050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280 000,00</w:t>
      </w:r>
    </w:p>
    <w:p w14:paraId="6FEC794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750-75011-4010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92 758,00 pismo Wojewody Wielkopolskiego FB-I.3111.350.2026.6</w:t>
      </w:r>
    </w:p>
    <w:p w14:paraId="5DF52AA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750-75011-4110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15 704,00</w:t>
      </w:r>
    </w:p>
    <w:p w14:paraId="21711EF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750-75011-4120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2 273,00</w:t>
      </w:r>
    </w:p>
    <w:p w14:paraId="0BBD66E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750-75022-4300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40 000,00</w:t>
      </w:r>
    </w:p>
    <w:p w14:paraId="7C20C9A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750-75023-4140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40 000,00</w:t>
      </w:r>
    </w:p>
    <w:p w14:paraId="10E639C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750-75075-4300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100 000,00</w:t>
      </w:r>
    </w:p>
    <w:p w14:paraId="6B4292A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752-75281-6050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2 650 000,00</w:t>
      </w:r>
    </w:p>
    <w:p w14:paraId="74000B7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752-75281-6060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42 465,00 pismo Wojewody Wielkopolskiego FB-I.3111.85.2026.16</w:t>
      </w:r>
    </w:p>
    <w:p w14:paraId="40C3F00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754-75405-6170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50 000,00</w:t>
      </w:r>
    </w:p>
    <w:p w14:paraId="37DD024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754-75495-4260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30 000,00</w:t>
      </w:r>
    </w:p>
    <w:p w14:paraId="34AC682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754-75495-6050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2 100 000,00</w:t>
      </w:r>
    </w:p>
    <w:p w14:paraId="552499A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895 000,00</w:t>
      </w:r>
    </w:p>
    <w:p w14:paraId="782679D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801-80101-6580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200 000,00</w:t>
      </w:r>
    </w:p>
    <w:p w14:paraId="771C604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800 000,00</w:t>
      </w:r>
    </w:p>
    <w:p w14:paraId="16A7634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801-80113-4300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500 000,00</w:t>
      </w:r>
    </w:p>
    <w:p w14:paraId="2E989DF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900-90003-4300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200 000,00</w:t>
      </w:r>
    </w:p>
    <w:p w14:paraId="2FF1F52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900-90004-4300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1 100 000,00</w:t>
      </w:r>
    </w:p>
    <w:p w14:paraId="70560DB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900-90004-6050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83 000,00</w:t>
      </w:r>
    </w:p>
    <w:p w14:paraId="305902B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900-90005-6230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120 000,00</w:t>
      </w:r>
    </w:p>
    <w:p w14:paraId="61C918A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900-90013-4210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1 082,00</w:t>
      </w:r>
    </w:p>
    <w:p w14:paraId="7AC32B5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900-90013-4300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7 240,00</w:t>
      </w:r>
    </w:p>
    <w:p w14:paraId="2C62615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921-92109-2480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150 000,00</w:t>
      </w:r>
    </w:p>
    <w:p w14:paraId="553C9A5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921-92120-6587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 8 498 272,85</w:t>
      </w:r>
    </w:p>
    <w:p w14:paraId="10F92E9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921-92120-6589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3 142 116,93</w:t>
      </w:r>
    </w:p>
    <w:p w14:paraId="427CC81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926-92601-6050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4 880 000,00</w:t>
      </w:r>
    </w:p>
    <w:p w14:paraId="481522E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lastRenderedPageBreak/>
        <w:t>926-92604-6050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520 000,00</w:t>
      </w:r>
    </w:p>
    <w:p w14:paraId="6DE7C34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926-92695-6050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716 000,00</w:t>
      </w:r>
    </w:p>
    <w:p w14:paraId="6F3AE40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851-85153-4110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1 000,00 przesunięcie środków na podstawie pisma pełnomocnika</w:t>
      </w:r>
    </w:p>
    <w:p w14:paraId="414A3EE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851-85153-4120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1 000,00</w:t>
      </w:r>
    </w:p>
    <w:p w14:paraId="585BE87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851-85153-4170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58F271E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851-85153-4300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68078B3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851-85153-4700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5 000,00</w:t>
      </w:r>
    </w:p>
    <w:p w14:paraId="0475C6C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11 000,00</w:t>
      </w:r>
    </w:p>
    <w:p w14:paraId="35589B4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851-85154-4170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60 000,00</w:t>
      </w:r>
    </w:p>
    <w:p w14:paraId="234A202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10 000,00 </w:t>
      </w:r>
    </w:p>
    <w:p w14:paraId="6DC1445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851-85154-4220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3 500,00</w:t>
      </w:r>
    </w:p>
    <w:p w14:paraId="2A67062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50 000,00</w:t>
      </w:r>
    </w:p>
    <w:p w14:paraId="4D641CD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851-85154-4410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3 500,00</w:t>
      </w:r>
    </w:p>
    <w:p w14:paraId="14B3956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355 000,00 pisma dyrektorów szkół, przedszkoli</w:t>
      </w:r>
    </w:p>
    <w:p w14:paraId="4876C7A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5 000,00</w:t>
      </w:r>
    </w:p>
    <w:p w14:paraId="0FD6904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801-80101-4260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57 000,00</w:t>
      </w:r>
    </w:p>
    <w:p w14:paraId="356A1DF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70 000,00</w:t>
      </w:r>
    </w:p>
    <w:p w14:paraId="430C06E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801-80101-4280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6 000,00</w:t>
      </w:r>
    </w:p>
    <w:p w14:paraId="3F7105DC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70 000,00</w:t>
      </w:r>
    </w:p>
    <w:p w14:paraId="6DFAA92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801-80101-4420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1 000,00</w:t>
      </w:r>
    </w:p>
    <w:p w14:paraId="4437398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801-80101-4710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6 000,00</w:t>
      </w:r>
    </w:p>
    <w:p w14:paraId="15A677C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801-80101-4790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1 380 000,00 </w:t>
      </w:r>
    </w:p>
    <w:p w14:paraId="2E4D428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801-80103-4440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41 647,00</w:t>
      </w:r>
    </w:p>
    <w:p w14:paraId="64FD912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801-80104-3020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4 000,00</w:t>
      </w:r>
    </w:p>
    <w:p w14:paraId="6EB65EC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801-80104-4240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606,00</w:t>
      </w:r>
    </w:p>
    <w:p w14:paraId="655F01C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801-80104-4260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1 000,00</w:t>
      </w:r>
    </w:p>
    <w:p w14:paraId="08D461D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801-80104-4280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1 000,00</w:t>
      </w:r>
    </w:p>
    <w:p w14:paraId="56BA95E7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801-80104-4440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42 253,00</w:t>
      </w:r>
    </w:p>
    <w:p w14:paraId="4F15911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801-80107-4110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60 000,00</w:t>
      </w:r>
    </w:p>
    <w:p w14:paraId="096CE95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801-80107-4710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3240865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801-80113-4300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12 000,00</w:t>
      </w:r>
    </w:p>
    <w:p w14:paraId="706ED2B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801-80150-3020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39 500,00</w:t>
      </w:r>
    </w:p>
    <w:p w14:paraId="6696437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lastRenderedPageBreak/>
        <w:t>801-80150-4110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10 000,00</w:t>
      </w:r>
    </w:p>
    <w:p w14:paraId="2DA6303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801-80150-4120 -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19 500,00</w:t>
      </w:r>
    </w:p>
    <w:p w14:paraId="5B94E34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801-80150-4710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2 000,00</w:t>
      </w:r>
    </w:p>
    <w:p w14:paraId="79E1170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801-80150-4790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44 000,00</w:t>
      </w:r>
    </w:p>
    <w:p w14:paraId="4B3E4742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801-80101-4210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13 000,00</w:t>
      </w:r>
    </w:p>
    <w:p w14:paraId="2F407A6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801-80101-6060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13 000,00</w:t>
      </w:r>
    </w:p>
    <w:p w14:paraId="57A5A46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highlight w:val="yellow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852-85216-2910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856,00 nienależnie pobrane świadczenia</w:t>
      </w:r>
    </w:p>
    <w:p w14:paraId="08A1DAF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855-85501-2910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3 535,00</w:t>
      </w:r>
    </w:p>
    <w:p w14:paraId="445A08C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855-85501-4560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2 216,00</w:t>
      </w:r>
    </w:p>
    <w:p w14:paraId="4D0E917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855-85502-4560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269,00</w:t>
      </w:r>
    </w:p>
    <w:p w14:paraId="42EFEC7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855-85502-2910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28 469,00</w:t>
      </w:r>
    </w:p>
    <w:p w14:paraId="094F170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852-85202-4010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2 712,00 pismo kier.OPS</w:t>
      </w:r>
    </w:p>
    <w:p w14:paraId="3A32345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852-85205-4110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467,01</w:t>
      </w:r>
    </w:p>
    <w:p w14:paraId="330DCEA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852-85205-4120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66,45</w:t>
      </w:r>
    </w:p>
    <w:p w14:paraId="33BEDF7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852-85202-4210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4 880,22</w:t>
      </w:r>
    </w:p>
    <w:p w14:paraId="3C8F0A6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852-85202-4300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1 594,08</w:t>
      </w:r>
    </w:p>
    <w:p w14:paraId="568E0FA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852-85202-4710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40,68</w:t>
      </w:r>
    </w:p>
    <w:p w14:paraId="22FAEFB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852-85230-3110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27 274,07 pismo Wojewody Wielkopolskiego FB-I.3111.310.2026.13</w:t>
      </w:r>
    </w:p>
    <w:p w14:paraId="0FCAA02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852-85295-4307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54 850,96 premia społeczna II tura</w:t>
      </w:r>
    </w:p>
    <w:p w14:paraId="6B6F219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852-85295-4309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5 106,04</w:t>
      </w:r>
    </w:p>
    <w:p w14:paraId="21681F0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852-85295-4330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13 576,00</w:t>
      </w:r>
    </w:p>
    <w:p w14:paraId="327C325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855-85502-3110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12 000,00 pismo Wojewody Wielkopolskiego FB-I.3111.375.2026.2</w:t>
      </w:r>
    </w:p>
    <w:p w14:paraId="61A39CFA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855-85502-3110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161 746,00 przesunięcie środków między paragrafami</w:t>
      </w:r>
    </w:p>
    <w:p w14:paraId="5CCA023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855-85502-4010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56 583,00</w:t>
      </w:r>
    </w:p>
    <w:p w14:paraId="4CC3677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102 927,00</w:t>
      </w:r>
    </w:p>
    <w:p w14:paraId="7F664E7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855-85502-4120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1 387,00</w:t>
      </w:r>
    </w:p>
    <w:p w14:paraId="12DD61E9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855-85502-4710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849,00</w:t>
      </w:r>
    </w:p>
    <w:p w14:paraId="5201D52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855-85503-4010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694,00 pismo Wojewody Wielkopolskiego FB-I.3111.375.2026.2</w:t>
      </w:r>
    </w:p>
    <w:p w14:paraId="2B5A104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855-85504-4010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20 819,96</w:t>
      </w:r>
    </w:p>
    <w:p w14:paraId="392F63F6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855-85504-4110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5 991,42</w:t>
      </w:r>
    </w:p>
    <w:p w14:paraId="6A1AAAF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855-85504-4120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852,96</w:t>
      </w:r>
    </w:p>
    <w:p w14:paraId="1C1E5E7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855-85504-4710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570,00</w:t>
      </w:r>
    </w:p>
    <w:p w14:paraId="541BAC30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lastRenderedPageBreak/>
        <w:t>855-85508-4330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25 280,10</w:t>
      </w:r>
    </w:p>
    <w:p w14:paraId="44A991EB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855-85502-3110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679,45 pismo Wojewody Wielkopolskiego FB-I.3111.379.2026.7</w:t>
      </w:r>
    </w:p>
    <w:p w14:paraId="63D6EB18" w14:textId="0A830643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855-85513-4130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304,73 pismo Wojewody Wielkopolskiego FB-I.3111.379.2026.7</w:t>
      </w:r>
    </w:p>
    <w:p w14:paraId="4705D4C8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926-92604-4010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280 000,00 pismo dyr. GOSiR</w:t>
      </w:r>
    </w:p>
    <w:p w14:paraId="45C0C70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926-92604-4040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25 000,00</w:t>
      </w:r>
    </w:p>
    <w:p w14:paraId="0FA17274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20 000,00</w:t>
      </w:r>
    </w:p>
    <w:p w14:paraId="3FB0841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340 000,00</w:t>
      </w:r>
    </w:p>
    <w:p w14:paraId="71C91A4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926-92604-4510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2 500,00</w:t>
      </w:r>
    </w:p>
    <w:p w14:paraId="4B03375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926-92604-4580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500,00</w:t>
      </w:r>
    </w:p>
    <w:p w14:paraId="556FF5ED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926-92604-6060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22 000,00</w:t>
      </w:r>
    </w:p>
    <w:p w14:paraId="433A6AB3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921-92105-4170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7 500,00 przesunięcie środków sołectw</w:t>
      </w:r>
    </w:p>
    <w:p w14:paraId="331C3A8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921-92105-4210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63 490,00</w:t>
      </w:r>
    </w:p>
    <w:p w14:paraId="5CFF382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921-92105-4300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47 000,00 </w:t>
      </w:r>
    </w:p>
    <w:p w14:paraId="4619C61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921-92109-4210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26 350,00</w:t>
      </w:r>
    </w:p>
    <w:p w14:paraId="65D2759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921-92109-4300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1 790,00</w:t>
      </w:r>
    </w:p>
    <w:p w14:paraId="55F52181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926-92605-4210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45 090,00</w:t>
      </w:r>
    </w:p>
    <w:p w14:paraId="381325EF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926-92605-4300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48 340,00</w:t>
      </w:r>
    </w:p>
    <w:p w14:paraId="51A31405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853-85395-2360  +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>10 000,00 przesunięcie środków na podstawie wniosku kier.WZiSSpoł.</w:t>
      </w:r>
    </w:p>
    <w:p w14:paraId="7843E79E" w14:textId="77777777" w:rsidR="00AB2D99" w:rsidRPr="00AB2D99" w:rsidRDefault="00AB2D99" w:rsidP="00AB2D99">
      <w:pPr>
        <w:tabs>
          <w:tab w:val="decimal" w:pos="2835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>900-90095-2360  -</w:t>
      </w:r>
      <w:r w:rsidRPr="00AB2D99">
        <w:rPr>
          <w:rFonts w:asciiTheme="minorHAnsi" w:eastAsia="Times New Roman" w:hAnsiTheme="minorHAnsi" w:cstheme="minorHAnsi"/>
          <w:bCs/>
          <w:iCs/>
          <w:kern w:val="0"/>
          <w:sz w:val="24"/>
          <w:szCs w:val="24"/>
          <w:lang w:eastAsia="pl-PL"/>
          <w14:ligatures w14:val="none"/>
        </w:rPr>
        <w:tab/>
        <w:t xml:space="preserve">10 000,00 </w:t>
      </w:r>
    </w:p>
    <w:p w14:paraId="60199680" w14:textId="77777777" w:rsidR="00AB2D99" w:rsidRPr="00AB2D99" w:rsidRDefault="00AB2D99" w:rsidP="00AB2D99">
      <w:pPr>
        <w:pBdr>
          <w:bottom w:val="single" w:sz="12" w:space="1" w:color="auto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FF0000"/>
          <w:kern w:val="0"/>
          <w:sz w:val="24"/>
          <w:szCs w:val="24"/>
          <w:lang w:eastAsia="pl-PL"/>
          <w14:ligatures w14:val="none"/>
        </w:rPr>
      </w:pPr>
    </w:p>
    <w:p w14:paraId="33F81CAE" w14:textId="62FC778B" w:rsidR="00AB2D99" w:rsidRPr="00AB2D99" w:rsidRDefault="00AB2D99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iCs/>
          <w:kern w:val="0"/>
          <w:sz w:val="24"/>
          <w:szCs w:val="24"/>
          <w:lang w:eastAsia="pl-PL"/>
          <w14:ligatures w14:val="none"/>
        </w:rPr>
        <w:t>Ogółem:</w:t>
      </w:r>
      <w:r w:rsidRPr="00AB2D99">
        <w:rPr>
          <w:rFonts w:asciiTheme="minorHAnsi" w:eastAsia="Times New Roman" w:hAnsiTheme="minorHAnsi" w:cstheme="minorHAnsi"/>
          <w:b/>
          <w:iCs/>
          <w:kern w:val="0"/>
          <w:sz w:val="24"/>
          <w:szCs w:val="24"/>
          <w:lang w:eastAsia="pl-PL"/>
          <w14:ligatures w14:val="none"/>
        </w:rPr>
        <w:tab/>
        <w:t xml:space="preserve">  -      16 311 051,65</w:t>
      </w:r>
    </w:p>
    <w:p w14:paraId="2B242B81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Przewodnicząca komisji Pani Edyta Błaszczak zapytała radnych, czy mają pytania. </w:t>
      </w:r>
    </w:p>
    <w:p w14:paraId="25A5BF2B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Radni nie mieli pytań.</w:t>
      </w:r>
    </w:p>
    <w:p w14:paraId="62A39D26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9D0B46A" w14:textId="394F0190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Następnie członkowie Komisji przystąpili do głosowania nad ww. projektem uchwały, każdy z radnych wypowiedział się czy jest za, przeciw czy się wstrzymuje.</w:t>
      </w:r>
    </w:p>
    <w:p w14:paraId="16A618C8" w14:textId="5D4A66BF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Za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– </w:t>
      </w:r>
      <w:r w:rsidR="00330C3C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radnych; </w:t>
      </w:r>
    </w:p>
    <w:p w14:paraId="7D117510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Przeciw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–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0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radnych;</w:t>
      </w:r>
    </w:p>
    <w:p w14:paraId="21C4E0CC" w14:textId="4F32C41A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Wstrzymało się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–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30C3C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radnych.</w:t>
      </w:r>
    </w:p>
    <w:p w14:paraId="18F0C0DD" w14:textId="2989A79C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Komisja pozytywnie zagłosowała za podjęciem projektu uchwały do obrad X</w:t>
      </w:r>
      <w:r w:rsidR="00276C83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L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sesji Rady Gminy Komorniki. </w:t>
      </w:r>
    </w:p>
    <w:p w14:paraId="67238E16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AF89471" w14:textId="6320492D" w:rsidR="00E11C4F" w:rsidRPr="00AB2D99" w:rsidRDefault="00E11C4F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Ad. 2 W 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sprawie zmiany Uchwały Nr </w:t>
      </w:r>
      <w:r w:rsidR="006C0AE5" w:rsidRPr="00AB2D99">
        <w:rPr>
          <w:rFonts w:asciiTheme="minorHAnsi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XXIX/288/2024 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Rady Gminy Komorniki z dnia 18</w:t>
      </w:r>
      <w:r w:rsidR="00633E74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grudnia 2025r. w sprawie </w:t>
      </w:r>
      <w:r w:rsidR="006C0AE5" w:rsidRPr="00AB2D99">
        <w:rPr>
          <w:rFonts w:asciiTheme="minorHAnsi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uchwalenia Wieloletniej Prognozy Finansowej Gminy Komorniki na lata 2026-2034 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zmienionej uchwałą nr XXX/291/2026 Rady Gminy Komorniki z dnia 26 stycznia 2026, uchwałą </w:t>
      </w:r>
      <w:r w:rsidR="00633E74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6C0AE5" w:rsidRPr="00AB2D99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nr XXXIII/323/2026 Rady Gminy Komorniki z dnia 30 marca 2026r., uchwałą nr XXXV/336/2026 Rady Gminy Komorniki z dnia 18 maja 2026r., uchwałą nr XXXVIII/351/2026 Rady Gminy Komorniki z dnia 29.06.2026r.</w:t>
      </w:r>
    </w:p>
    <w:p w14:paraId="6D637B21" w14:textId="7777777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Projekt uchwały omówiła Pani Skarbnik Magdalena Surdyk</w:t>
      </w:r>
    </w:p>
    <w:p w14:paraId="07FE806F" w14:textId="039200EA" w:rsidR="000639D2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u w:val="single"/>
          <w:lang w:eastAsia="pl-PL"/>
          <w14:ligatures w14:val="none"/>
        </w:rPr>
        <w:t>Tekst uzasadnienia brzmi następująco:</w:t>
      </w:r>
    </w:p>
    <w:p w14:paraId="7B4DE4EF" w14:textId="1958F5A4" w:rsidR="000639D2" w:rsidRPr="00AB2D99" w:rsidRDefault="000639D2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Podjęcie uchwały w sprawie zmiany Wieloletniej Prognozy Finansowej Gminy Komorniki spowodowana jest zmianą budżetu gminy na 2026 rok oraz zmianą wartości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br/>
        <w:t>w wykazie przedsięwzięć do WPF.</w:t>
      </w:r>
      <w:r w:rsidR="00926B9F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W związku z powyższym wprowadzone zostały zmiany w załączniku Nr 1 i Nr 2 do uchwały. </w:t>
      </w:r>
    </w:p>
    <w:p w14:paraId="27549A6A" w14:textId="77777777" w:rsidR="000639D2" w:rsidRPr="00AB2D99" w:rsidRDefault="000639D2" w:rsidP="00AB2D99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Podjęcie uchwały jest zatem uzasadnione.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33E0EBB9" w14:textId="7777777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6291847" w14:textId="68FFAEC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Przewodnicząca Komisji Pani Edyta Błaszczak zapytała radnych, czy mają pytania. </w:t>
      </w:r>
    </w:p>
    <w:p w14:paraId="61953375" w14:textId="7777777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Radni nie mieli pytań.</w:t>
      </w:r>
    </w:p>
    <w:p w14:paraId="22DBBDCB" w14:textId="77777777" w:rsidR="00EC6799" w:rsidRPr="00AB2D99" w:rsidRDefault="00EC6799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3E408BD" w14:textId="26FBBF04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Następnie członkowie Komisji przystąpili do głosowania nad ww. projektem uchwały, każdy </w:t>
      </w:r>
    </w:p>
    <w:p w14:paraId="4E301074" w14:textId="7777777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z radnych wypowiedział się czy jest za, przeciw czy się wstrzymuje:</w:t>
      </w:r>
    </w:p>
    <w:p w14:paraId="24F40B28" w14:textId="5472AE08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Za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–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30C3C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radnych</w:t>
      </w:r>
    </w:p>
    <w:p w14:paraId="415CCF47" w14:textId="77777777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Przeciw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–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0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radnych;</w:t>
      </w:r>
    </w:p>
    <w:p w14:paraId="2088B727" w14:textId="5204CE9B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Wstrzymało się 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–</w:t>
      </w: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30C3C"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radnych</w:t>
      </w:r>
    </w:p>
    <w:p w14:paraId="37E71D46" w14:textId="20EFD2A2" w:rsidR="00E11C4F" w:rsidRPr="00AB2D99" w:rsidRDefault="00E11C4F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Komisja pozytywnie zagłosowała za podjęciem projektu uchwały do obrad XL sesji Rady Gminy Komorniki.</w:t>
      </w:r>
    </w:p>
    <w:p w14:paraId="5A0EDDD9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24C4C1E" w14:textId="0D0E3B49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 tym posiedzenie Komisji dobiegło końca, godz.: 1</w:t>
      </w:r>
      <w:r w:rsidR="00D0415E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3</w:t>
      </w:r>
      <w:r w:rsidR="00EC6799"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:55</w:t>
      </w: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3410ECB9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right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 Statutowo-Prawnej,</w:t>
      </w:r>
    </w:p>
    <w:p w14:paraId="0856362C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right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Budżetu i Finansów</w:t>
      </w:r>
    </w:p>
    <w:p w14:paraId="5D8A2397" w14:textId="43307041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right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Edyta Błaszczak</w:t>
      </w:r>
    </w:p>
    <w:p w14:paraId="17843CDD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Protokołowała: </w:t>
      </w:r>
    </w:p>
    <w:p w14:paraId="471F9811" w14:textId="77777777" w:rsidR="005F4F7E" w:rsidRPr="00AB2D99" w:rsidRDefault="005F4F7E" w:rsidP="00AB2D9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Marta Świerczyna</w:t>
      </w:r>
    </w:p>
    <w:p w14:paraId="7A1A7B67" w14:textId="4837E931" w:rsidR="00A82877" w:rsidRPr="00AB2D99" w:rsidRDefault="005F4F7E" w:rsidP="00AB2D99">
      <w:pPr>
        <w:tabs>
          <w:tab w:val="left" w:pos="3710"/>
        </w:tabs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AB2D99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inspektor ds. obsługi rady gminy</w:t>
      </w:r>
    </w:p>
    <w:sectPr w:rsidR="00A82877" w:rsidRPr="00AB2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0B3"/>
    <w:multiLevelType w:val="hybridMultilevel"/>
    <w:tmpl w:val="B158EBAE"/>
    <w:lvl w:ilvl="0" w:tplc="E6F845F8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49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7E"/>
    <w:rsid w:val="000639D2"/>
    <w:rsid w:val="00070325"/>
    <w:rsid w:val="00276C83"/>
    <w:rsid w:val="00330C3C"/>
    <w:rsid w:val="0048177D"/>
    <w:rsid w:val="005600C6"/>
    <w:rsid w:val="005F4F7E"/>
    <w:rsid w:val="00633E74"/>
    <w:rsid w:val="006C0AE5"/>
    <w:rsid w:val="006F253C"/>
    <w:rsid w:val="00731BB9"/>
    <w:rsid w:val="00926B9F"/>
    <w:rsid w:val="00994DD1"/>
    <w:rsid w:val="00A82877"/>
    <w:rsid w:val="00AB2D99"/>
    <w:rsid w:val="00AB7DF9"/>
    <w:rsid w:val="00BE2ABC"/>
    <w:rsid w:val="00BE41F0"/>
    <w:rsid w:val="00C9145F"/>
    <w:rsid w:val="00D0415E"/>
    <w:rsid w:val="00DC61E9"/>
    <w:rsid w:val="00E11C4F"/>
    <w:rsid w:val="00EC6799"/>
    <w:rsid w:val="00F0405C"/>
    <w:rsid w:val="00F44866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8CCE"/>
  <w15:chartTrackingRefBased/>
  <w15:docId w15:val="{7F7B8051-B907-453F-9853-DA33C4B3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4F7E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4F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4F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4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4F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4F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4F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4F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4F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4F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4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4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4F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4F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4F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4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4F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4F7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F4F7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paragraph" w:customStyle="1" w:styleId="isselectedend">
    <w:name w:val="isselectedend"/>
    <w:basedOn w:val="Normalny"/>
    <w:uiPriority w:val="99"/>
    <w:rsid w:val="005F4F7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1453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5</cp:revision>
  <dcterms:created xsi:type="dcterms:W3CDTF">2026-09-25T07:59:00Z</dcterms:created>
  <dcterms:modified xsi:type="dcterms:W3CDTF">2026-09-29T12:31:00Z</dcterms:modified>
</cp:coreProperties>
</file>