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XXXVIII/351/2026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zmiany Uchwały Nr XXIX/289/2025 Rady Gminy Komorniki z dnia 18 grudnia 2025r. w sprawie uchwały budżetowej na 2026r. zmienionej uchwałą nr XXX/290/2026 Rady Gminy Komorniki z dnia 26.01.2026r., zarządzeniem nr 383/2026 Wójta Gminy Komorniki z dnia 17.02.2026r., uchwałą nr XXXI/303/2026 Rady Gminy Komorniki z dnia 27.02.2026r., uchwałą nr XXXIII/322/2026 Rady Gminy Komorniki z dnia 30.03.2026r., zarządzeniem nr 415/2026 Wójta Gminy Komorniki z dnia 27.04.2026r., uchwałą nr XXXV/335/2026 Rady Gminy Komorniki z dnia 18.05.2026r., zarządzeniem nr 427/2026 Wójta Gminy Komorniki z dnia 02.06.2026r.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4, 9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d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212, 214, 215, 220, 221, 222, 235-237, 258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264 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 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1483)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 §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Ustala się łączną kwotę dochodów budżetu na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rok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wysokości 335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100 695,24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zł (zwiększono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597 591,51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zł),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tego: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 bieżące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316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150 611,36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 majątkowe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18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950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083,88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1b,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1b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obejmują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dotacje celowe na realizację zadań bieżących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administracji  rządowej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zadań zleconych gminom ustawami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435 509,55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dotacje celowe otrzymane na zadania bieżące realizowane na podstawie porozumień (umów) między j.s.t. 932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472,00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1a,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1a do niniejszej uchwały,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 na realizacje programów finansowanych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udziałem środków,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oraz 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6 ustawy, 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Funduszu Przeciwdziałania COVID-19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180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890,95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 bz;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dochody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Funduszu Pomocy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46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102,09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9,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§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Ustala się łączną kwotę wydatków budżetu na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359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345 243,86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 (zwiększono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676 614,83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zł),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tego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bieżące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264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455 929,37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majątkowe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94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889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314,49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2b,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2b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obejmują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szczegółowości: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na realizację zadań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zakresu administracji rządowej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innych zadań zleconych ustawami w wysokości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435 509,55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na realizację zadań, realizowanych na podstawie porozumień lub umów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innymi jednostkami samorządu terytorialnego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932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472,00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2a,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2a do niniejszej uchwały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majątkowe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podziałem na zadania 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2c,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2c do niniejszej uchwały,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na realizację programów finansowanych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udziałem środków,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których mowa w art.5 ust.1 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oraz ust.3 pkt.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6 ustawy, 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7,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na realizację programów finansowanych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Funduszu Przeciwdziałania COVID-19 w kwocie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000,00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 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8, bz,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wydatki na realizację zadań dotyczących pomocy obywatelom Ukrainy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61 398,45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 (plan wydatków jest wyższy od planu dochodów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kwotę 15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296,36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 po rozliczeniu 2025r.), jak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nr 7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5. 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§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otrzymuje nową treść: "Deficyt budżetu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24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244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548,62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 zostanie sfinansowany: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przychodami jst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rozliczenia dochodów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odrębnych ustawach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60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333,81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przychodami jst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wynikających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rozliczenia środków określonych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art.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pkt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ustawy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dotacji na realizację programu, projektu lub zadania finansowanego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udziałem tych środków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81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204,60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nadwyżki budżetowej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lat ubiegłych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21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603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010,21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przychodami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zaciągniętych pożyczek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WFOŚiGW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wysokości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500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000,00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6. 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§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otrzymuje nową treść: „Określa się łączną kwotę planowanych rozchodów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kwocie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314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681,72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zł”,zgodnie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załącznikiem Nr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3;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7. 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 budżetowej dotyczący planowanych kwot dotacji udzielanych z budżetu Gminy dla jednostek sektora finansów publicznych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dla jednostek spoza sektora finansów publicznych, otrzymuje brzmienie, jak 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8. 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 budżetowej dotyczący planu środków jednostek pomocniczych prowadzących gospodarkę finansową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ramach budżetu, otrzymuje brzmienie, jak załącznik nr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0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1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2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Zalacznik4.pdf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3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5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4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Zalacznik5.pdf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6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Zalacznik6.pdf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7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Zalacznik7.pdf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8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20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Zalacznik8.pdf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21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9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22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Zalacznik9.pdf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23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10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24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Zalacznik10.pdf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2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2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Zalacznik11.pdf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2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2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Zalacznik12.pdf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2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30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Zalacznik13.pdf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31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32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Zalacznik14.pdf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33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15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34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Zalacznik15.pdf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3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16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3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Zalacznik16.pdf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XXXVIII/351/2026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roku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i/>
          <w:color w:val="000000"/>
          <w:szCs w:val="20"/>
          <w:u w:val="single" w:color="000000"/>
        </w:rPr>
        <w:t>Rozchody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992  -</w:t>
        <w:tab/>
        <w:t>79 023,32 zmniejszenie planu spłaty otrzymanych pożyczek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i/>
          <w:color w:val="000000"/>
          <w:szCs w:val="20"/>
          <w:u w:val="single" w:color="000000"/>
        </w:rPr>
        <w:t>Dochody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750-75095-2100  +</w:t>
        <w:tab/>
        <w:t>253,60 PESEL Ukraina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852-85231-2100  -</w:t>
        <w:tab/>
        <w:t>8 223,80 świadczenia Ukraina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801-80101-0610  +</w:t>
        <w:tab/>
        <w:t>202,00 zwiększenia na podstawie wniosków dyrektorów szkół i przedszkoli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801-80101-0690  +</w:t>
        <w:tab/>
        <w:t>415,00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801-80101-0920  +</w:t>
        <w:tab/>
        <w:t>5,00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801-80101-0970  +</w:t>
        <w:tab/>
        <w:t>84 550,00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801-80104-0950  +</w:t>
        <w:tab/>
        <w:t>755,39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852-85216-0940  +</w:t>
        <w:tab/>
        <w:t>2 010,00 nienależnie pobrane świadczenia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855-85502-0920  +</w:t>
        <w:tab/>
        <w:t>3 356,00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855-85502-0940  +</w:t>
        <w:tab/>
        <w:t>153 824,00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752-75281-2010  +</w:t>
        <w:tab/>
        <w:t>300 000,00 pismo Wojewody Wielkopolskiego FB-I.3111.85.2026.16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752-75281-6330  +</w:t>
        <w:tab/>
        <w:t>477 000,00 pismo Wojewody Wielkopolskiego FB-I.3111.85.2026.16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801-80153-2010  +</w:t>
        <w:tab/>
        <w:t>585 680,82 pismo Wojewody Wielkopolskiego FB-I.3111.179.2026.6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852-85214-2030  +</w:t>
        <w:tab/>
        <w:t>17 220,50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855-85502-2010  +</w:t>
        <w:tab/>
        <w:t>1 964 780,00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855-85513-2010  +</w:t>
        <w:tab/>
        <w:t>15 763,00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Ogółem:</w:t>
        <w:tab/>
        <w:t xml:space="preserve">   +      3 597 591,51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i/>
          <w:color w:val="000000"/>
          <w:szCs w:val="20"/>
          <w:u w:val="single" w:color="000000"/>
        </w:rPr>
        <w:t>Wydatki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010-01008-4300  -</w:t>
        <w:tab/>
        <w:t>20 000,00 pismo kier.WOŚr (przesunięcie środków)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010-01008-6050  +</w:t>
        <w:tab/>
        <w:t>20 000,00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600-60004-2310  +</w:t>
        <w:tab/>
        <w:t>600 000,00 pismo kier.WID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600-60004-2910  +</w:t>
        <w:tab/>
        <w:t>767,05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600-60014-6050  -</w:t>
        <w:tab/>
        <w:t>1 624 000,00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600-60016-4300  +</w:t>
        <w:tab/>
        <w:t>500 000,00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600-60016-6050  -</w:t>
        <w:tab/>
        <w:t>1 010 000,00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600-60095-4300  +</w:t>
        <w:tab/>
        <w:t>50 000,00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900-90003-4210  +</w:t>
        <w:tab/>
        <w:t>50 000,00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900-90004-4300  +</w:t>
        <w:tab/>
        <w:t>150 000,00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750-75095-4740  +</w:t>
        <w:tab/>
        <w:t>211,76 PESEL Ukraina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750-75095-4860  +</w:t>
        <w:tab/>
        <w:t>41,84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750-75095-4017  +</w:t>
        <w:tab/>
        <w:t>40 536,07 pismo kier. WŚZ przesunięcie środków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750-75095-4019  +</w:t>
        <w:tab/>
        <w:t>17 372,60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750-75095-4117  +</w:t>
        <w:tab/>
        <w:t>6 862,76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750-75095-4119  +</w:t>
        <w:tab/>
        <w:t>2 941,18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750-75095-4127  +</w:t>
        <w:tab/>
        <w:t>993,13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750-75095-4129  +</w:t>
        <w:tab/>
        <w:t>425,63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750-75095-4307  -</w:t>
        <w:tab/>
        <w:t>49 000,00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750-75095-4309  -</w:t>
        <w:tab/>
        <w:t>21 000,00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750-75095-4717  +</w:t>
        <w:tab/>
        <w:t>608,04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750-75095-4719  +</w:t>
        <w:tab/>
        <w:t>260,59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752-75281-4270  +</w:t>
        <w:tab/>
        <w:t>300 000,00 pismo Wojewody Wielkopolskiego FB-I.3111.85.2026.16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752-75281-6060  +</w:t>
        <w:tab/>
        <w:t>477 000,00 pismo Wojewody Wielkopolskiego FB-I.3111.85.2026.16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750-75023-4270  +</w:t>
        <w:tab/>
        <w:t>200 000,00 pismo kier. WI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752-75281-6050  +</w:t>
        <w:tab/>
        <w:t>50 000,00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801-80101-6050  -</w:t>
        <w:tab/>
        <w:t>160 000,00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900-90095-4300  +</w:t>
        <w:tab/>
        <w:t>50 000,00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926-92601-6050  +</w:t>
        <w:tab/>
        <w:t>60 000,00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851-85154-4210  -</w:t>
        <w:tab/>
        <w:t>100 000,00 przesunięcie środków na podstawie pisma pełnomocnika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851-85154-4300  +</w:t>
        <w:tab/>
        <w:t>100 000,00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801-80101-4010  -</w:t>
        <w:tab/>
        <w:t>27 000,00 pisma dyrektorów szkół, przedszkoli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801-80101-4210  +</w:t>
        <w:tab/>
        <w:t>35 000,00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801-80101-4260  +</w:t>
        <w:tab/>
        <w:t>600 000,00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801-80101-4270  +</w:t>
        <w:tab/>
        <w:t>40 000,00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801-80101-4300  +</w:t>
        <w:tab/>
        <w:t>69 840,00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801-80101-4580  +</w:t>
        <w:tab/>
        <w:t>160,00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801-80101-4710  +</w:t>
        <w:tab/>
        <w:t>26 000,00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801-80101-4790  -</w:t>
        <w:tab/>
        <w:t>14 000,00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801-80101-4800  -</w:t>
        <w:tab/>
        <w:t>6 000,00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801-80103-3020  +</w:t>
        <w:tab/>
        <w:t>10 000,00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801-80103-4120  +</w:t>
        <w:tab/>
        <w:t>5 000,00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801-80103-4240  -</w:t>
        <w:tab/>
        <w:t>5 000,00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801-80107-4710  +</w:t>
        <w:tab/>
        <w:t>2 900,00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801-80107-4800  -</w:t>
        <w:tab/>
        <w:t>900,00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801-80104-3020  +</w:t>
        <w:tab/>
        <w:t>6 000,00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801-80104-4010  -</w:t>
        <w:tab/>
        <w:t>26 000,00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801-80104-4120  +</w:t>
        <w:tab/>
        <w:t>6 000,00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801-80104-4170  +</w:t>
        <w:tab/>
        <w:t>8 000,00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801-80104-4210  -</w:t>
        <w:tab/>
        <w:t>100,00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801-80104-4300  +</w:t>
        <w:tab/>
        <w:t>755,39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801-80104-4410  +</w:t>
        <w:tab/>
        <w:t>1 500,00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801-80104-4580  +</w:t>
        <w:tab/>
        <w:t>100,00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801-80104-4700  +</w:t>
        <w:tab/>
        <w:t>2 000,00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801-80104-4710  +</w:t>
        <w:tab/>
        <w:t>3 000,00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801-80104-4790  -</w:t>
        <w:tab/>
        <w:t>500,00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801-80150-4110  +</w:t>
        <w:tab/>
        <w:t>40 000,00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801-80150-4120  +</w:t>
        <w:tab/>
        <w:t>10 000,00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801-80150-4710  +</w:t>
        <w:tab/>
        <w:t>7 604,95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801-80150-4790  +</w:t>
        <w:tab/>
        <w:t>454 023,32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801-80150-4800  -</w:t>
        <w:tab/>
        <w:t>200,00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801-80153-4110  +</w:t>
        <w:tab/>
        <w:t>817,23 pismo Wojewody Wielkopolskiego FB-I.3111.179.2026.6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801-80153-4120  +</w:t>
        <w:tab/>
        <w:t>118,26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801-80153-4170  +</w:t>
        <w:tab/>
        <w:t>4 827,12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801-80153-4240  +</w:t>
        <w:tab/>
        <w:t>579 882,01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801-80153-4710  +</w:t>
        <w:tab/>
        <w:t>36,20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852-85216-2910  +</w:t>
        <w:tab/>
        <w:t>2 010,00 nienależnie pobrane świadczenia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855-85502-4560  +</w:t>
        <w:tab/>
        <w:t>3 356,00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855-85502-2910  +</w:t>
        <w:tab/>
        <w:t>153 824,00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852-85214-3110  +</w:t>
        <w:tab/>
        <w:t>17 220,50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852-85231-3290  -</w:t>
        <w:tab/>
        <w:t>6 647,35 świadczenia Ukraina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852-85231-4350  -</w:t>
        <w:tab/>
        <w:t>229,00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852-85231-4740  -</w:t>
        <w:tab/>
        <w:t>62,00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852-85231-4850  -</w:t>
        <w:tab/>
        <w:t>1,77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852-85231-4860  -</w:t>
        <w:tab/>
        <w:t>1 283,68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855-85502-3110  +</w:t>
        <w:tab/>
        <w:t>1 885 787,00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855-85502-4010  +</w:t>
        <w:tab/>
        <w:t>29 664,00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855-85502-4110  +</w:t>
        <w:tab/>
        <w:t>48 470,00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855-85502-4120  +</w:t>
        <w:tab/>
        <w:t>859,00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855-85513-4130  +</w:t>
        <w:tab/>
        <w:t>15 763,00 pismo Wojewody Wielkopolskiego FB-I.3111.198.2026.2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921-92105-4300  +</w:t>
        <w:tab/>
        <w:t>13 200,00 przesunięcie środków sołectw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926-92605-4210  -</w:t>
        <w:tab/>
        <w:t>6 600,00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926-92605-4300  -</w:t>
        <w:tab/>
        <w:t>6 600,00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Ogółem:</w:t>
        <w:tab/>
        <w:t xml:space="preserve">  +       3 676 614,83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3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F3F54C22-F872-4BFB-9EA4-DA4674BAC1AB.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Zalacznik3.pdf" TargetMode="External" /><Relationship Id="rId11" Type="http://schemas.openxmlformats.org/officeDocument/2006/relationships/footer" Target="footer5.xml" /><Relationship Id="rId12" Type="http://schemas.openxmlformats.org/officeDocument/2006/relationships/hyperlink" Target="Zalacznik4.pdf" TargetMode="External" /><Relationship Id="rId13" Type="http://schemas.openxmlformats.org/officeDocument/2006/relationships/footer" Target="footer6.xml" /><Relationship Id="rId14" Type="http://schemas.openxmlformats.org/officeDocument/2006/relationships/hyperlink" Target="Zalacznik5.pdf" TargetMode="External" /><Relationship Id="rId15" Type="http://schemas.openxmlformats.org/officeDocument/2006/relationships/footer" Target="footer7.xml" /><Relationship Id="rId16" Type="http://schemas.openxmlformats.org/officeDocument/2006/relationships/hyperlink" Target="Zalacznik6.pdf" TargetMode="External" /><Relationship Id="rId17" Type="http://schemas.openxmlformats.org/officeDocument/2006/relationships/footer" Target="footer8.xml" /><Relationship Id="rId18" Type="http://schemas.openxmlformats.org/officeDocument/2006/relationships/hyperlink" Target="Zalacznik7.pdf" TargetMode="Externa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yperlink" Target="Zalacznik8.pdf" TargetMode="External" /><Relationship Id="rId21" Type="http://schemas.openxmlformats.org/officeDocument/2006/relationships/footer" Target="footer10.xml" /><Relationship Id="rId22" Type="http://schemas.openxmlformats.org/officeDocument/2006/relationships/hyperlink" Target="Zalacznik9.pdf" TargetMode="External" /><Relationship Id="rId23" Type="http://schemas.openxmlformats.org/officeDocument/2006/relationships/footer" Target="footer11.xml" /><Relationship Id="rId24" Type="http://schemas.openxmlformats.org/officeDocument/2006/relationships/hyperlink" Target="Zalacznik10.pdf" TargetMode="External" /><Relationship Id="rId25" Type="http://schemas.openxmlformats.org/officeDocument/2006/relationships/footer" Target="footer12.xml" /><Relationship Id="rId26" Type="http://schemas.openxmlformats.org/officeDocument/2006/relationships/hyperlink" Target="Zalacznik11.pdf" TargetMode="External" /><Relationship Id="rId27" Type="http://schemas.openxmlformats.org/officeDocument/2006/relationships/footer" Target="footer13.xml" /><Relationship Id="rId28" Type="http://schemas.openxmlformats.org/officeDocument/2006/relationships/hyperlink" Target="Zalacznik12.pdf" TargetMode="External" /><Relationship Id="rId2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hyperlink" Target="Zalacznik13.pdf" TargetMode="External" /><Relationship Id="rId31" Type="http://schemas.openxmlformats.org/officeDocument/2006/relationships/footer" Target="footer15.xml" /><Relationship Id="rId32" Type="http://schemas.openxmlformats.org/officeDocument/2006/relationships/hyperlink" Target="Zalacznik14.pdf" TargetMode="External" /><Relationship Id="rId33" Type="http://schemas.openxmlformats.org/officeDocument/2006/relationships/footer" Target="footer16.xml" /><Relationship Id="rId34" Type="http://schemas.openxmlformats.org/officeDocument/2006/relationships/hyperlink" Target="Zalacznik15.pdf" TargetMode="External" /><Relationship Id="rId35" Type="http://schemas.openxmlformats.org/officeDocument/2006/relationships/footer" Target="footer17.xml" /><Relationship Id="rId36" Type="http://schemas.openxmlformats.org/officeDocument/2006/relationships/hyperlink" Target="Zalacznik16.pdf" TargetMode="External" /><Relationship Id="rId37" Type="http://schemas.openxmlformats.org/officeDocument/2006/relationships/footer" Target="footer18.xml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hyperlink" Target="Zalacznik2.pdf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XXXVIII/351/2026 z dnia 29 czerwca 2026 r.</dc:title>
  <dc:subject>w sprawie zmiany Uchwały Nr XXIX/289/2025 Rady Gminy Komorniki z^dnia 18^grudnia 2025r. w^sprawie uchwały budżetowej na 2026r. zmienionej uchwałą nr XXX/290/2026 Rady Gminy Komorniki z^dnia 26.01.2026r., zarządzeniem nr 383/2026 Wójta Gminy Komorniki z^dnia 17.02.2026r., uchwałą nr XXXI/303/2026 Rady Gminy Komorniki z^dnia 27.02.2026r., uchwałą nr XXXIII/322/2026 Rady Gminy Komorniki z^dnia 30.03.2026r., zarządzeniem nr 415/2026 Wójta Gminy Komorniki z^dnia 27.04.2026r., uchwałą nr XXXV/335/2026 Rady Gminy Komorniki z^dnia 18.05.2026r., zarządzeniem nr 427/2026 Wójta Gminy Komorniki z^dnia 02.06.2026r.</dc:subject>
  <dc:creator>rada.gminy</dc:creator>
  <cp:lastModifiedBy>rada.gminy</cp:lastModifiedBy>
  <cp:revision>1</cp:revision>
  <dcterms:created xsi:type="dcterms:W3CDTF">2026-07-16T11:07:38Z</dcterms:created>
  <dcterms:modified xsi:type="dcterms:W3CDTF">2026-07-16T11:07:38Z</dcterms:modified>
  <cp:category>Akt prawny</cp:category>
</cp:coreProperties>
</file>