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XXXVIII/372/2026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przekształcenia oddziałów przedszkolnych w Szkole Podstawowej im. Powstańców Wielkopolskich w Wirach w Przedszkole w Wirach oraz utworzenia Zespołu Szkolno-Przedszkolnego w Wirach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h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7,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1, 2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grudnia 2016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Prawo oświatowe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820),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2, 5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finansach publicznych (Dz.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 zarządzam,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 przekształca się oddziały przedszkolne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Szkole Podstawowej im. Powstańców Wielkopolskich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Wirach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Przedszkole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Wirach.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Akt założycielski Przedszkola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stanowi załącznik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 Przedszkola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stanowi załącznik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r. tworzy się Zespół Szkolno-Przedszkolny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Wirach,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siedzibą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przy ul. Zespołowej 23,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skład którego wchodzą: 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Szkoła Podstawowa im. Powstańców Wielkopolskich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Przedszkole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Akt założycielski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stanowi załącznik nr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stanowi załącznik nr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 Zespół Szkolno – Przedszkolny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przejmuje wszelkie należności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zobowiązania Szkoły Podstawowej im. Powstańców Wielkopolskich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Wirach. Majątek oraz wszelka dokumentacja Szkoły Podstawowej im. Powstańców Wielkopolskich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stają się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całości majątkiem oraz dokumentacją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Pracownicy zatrudnieni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Szkole Podstawowej im. Powstańców Wielkopolskich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stają się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pracownikami Zespołu Szkolno- 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Dyrektor Szkole Podstawowej im. Powstańców Wielkopolskich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 staje się Dyrektorem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Wirach, do końca okresu, na jaki powierzono mu stanowisko dyrektora szkoły.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XXXVIII/372/2026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5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1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2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XXXVIII/372/2026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7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Zalacznik2.pdf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2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3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XXXVIII/372/2026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9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Zalacznik3.pdf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0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3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4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XXXVIII/372/2026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1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Zalacznik4.pdf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2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4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szCs w:val="20"/>
        </w:rPr>
        <w:t>DO UCHWAŁY</w:t>
      </w:r>
      <w:r>
        <w:rPr>
          <w:rFonts w:eastAsia="Times New Roman" w:cs="Times New Roman"/>
          <w:b/>
          <w:szCs w:val="20"/>
        </w:rPr>
        <w:t xml:space="preserve"> XXXVIII/</w:t>
      </w:r>
      <w:r>
        <w:rPr>
          <w:rFonts w:eastAsia="Times New Roman" w:cs="Times New Roman"/>
          <w:b/>
          <w:szCs w:val="20"/>
        </w:rPr>
        <w:t>372</w:t>
      </w:r>
      <w:r>
        <w:rPr>
          <w:rFonts w:eastAsia="Times New Roman" w:cs="Times New Roman"/>
          <w:b/>
          <w:szCs w:val="20"/>
        </w:rPr>
        <w:t>/2026</w:t>
        <w:br/>
        <w:t>R</w:t>
      </w:r>
      <w:r>
        <w:rPr>
          <w:rFonts w:eastAsia="Times New Roman" w:cs="Times New Roman"/>
          <w:b/>
          <w:szCs w:val="20"/>
        </w:rPr>
        <w:t>ADY</w:t>
      </w:r>
      <w:r>
        <w:rPr>
          <w:rFonts w:eastAsia="Times New Roman" w:cs="Times New Roman"/>
          <w:b/>
          <w:szCs w:val="20"/>
        </w:rPr>
        <w:t xml:space="preserve"> G</w:t>
      </w:r>
      <w:r>
        <w:rPr>
          <w:rFonts w:eastAsia="Times New Roman" w:cs="Times New Roman"/>
          <w:b/>
          <w:szCs w:val="20"/>
        </w:rPr>
        <w:t>MINY</w:t>
      </w:r>
      <w:r>
        <w:rPr>
          <w:rFonts w:eastAsia="Times New Roman" w:cs="Times New Roman"/>
          <w:b/>
          <w:szCs w:val="20"/>
        </w:rPr>
        <w:t xml:space="preserve"> K</w:t>
      </w:r>
      <w:r>
        <w:rPr>
          <w:rFonts w:eastAsia="Times New Roman" w:cs="Times New Roman"/>
          <w:b/>
          <w:szCs w:val="20"/>
        </w:rPr>
        <w:t>OMORNIKI</w:t>
      </w:r>
      <w:r>
        <w:rPr>
          <w:rFonts w:eastAsia="Times New Roman" w:cs="Times New Roman"/>
          <w:szCs w:val="20"/>
        </w:rPr>
        <w:br/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Zgodnie z art. 92 ust. 1 ustawy z dnia 14 grudnia 2016 r. – Prawo oświatowe (</w:t>
      </w:r>
      <w:r>
        <w:rPr>
          <w:rFonts w:eastAsia="Times New Roman" w:cs="Times New Roman"/>
          <w:szCs w:val="20"/>
        </w:rPr>
        <w:t xml:space="preserve">t.j. </w:t>
      </w:r>
      <w:r>
        <w:rPr>
          <w:rFonts w:eastAsia="Times New Roman" w:cs="Times New Roman"/>
          <w:szCs w:val="20"/>
        </w:rPr>
        <w:t>Dz. U. z 202</w:t>
      </w:r>
      <w:r>
        <w:rPr>
          <w:rFonts w:eastAsia="Times New Roman" w:cs="Times New Roman"/>
          <w:szCs w:val="20"/>
        </w:rPr>
        <w:t>6</w:t>
      </w:r>
      <w:r>
        <w:rPr>
          <w:rFonts w:eastAsia="Times New Roman" w:cs="Times New Roman"/>
          <w:szCs w:val="20"/>
        </w:rPr>
        <w:t> r. poz. 10</w:t>
      </w:r>
      <w:r>
        <w:rPr>
          <w:rFonts w:eastAsia="Times New Roman" w:cs="Times New Roman"/>
          <w:szCs w:val="20"/>
        </w:rPr>
        <w:t>820</w:t>
      </w:r>
      <w:r>
        <w:rPr>
          <w:rFonts w:eastAsia="Times New Roman" w:cs="Times New Roman"/>
          <w:szCs w:val="20"/>
        </w:rPr>
        <w:t>) organ prowadzący szkołę podstawową, w której zorganizowano oddziały przedszkolne, może przekształcić te oddziały przedszkolne w przedszkole. Do przekształcenia stosuje się przepisy art. 88 ust. 1 i 4–8 ww. ustawy, a zatem obowiązuje tryb właściwy dla założenia publicznego przedszkola. W myśl art. 92 ust. 2 ustawy Prawo oświatowe przedszkole utworzone zgodnie z art. 92 ust. 1 tej ustawy tworzy zespół ze szkołą podstawową, w której dotychczas funkcjonowały oddział.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Przekształcenie oddziałów przedszkolnych w przedszkole przyniesie korzyści finansowe dla Gminy w związku z wyższą wagą uwzględnianą przy naliczaniu potrzeb oświatowych dla dzieci objętych wychowaniem przedszkolnym w przedszkolach publicznych, w porównaniu do dzieci uczęszczających do oddziałów przedszkolnych funkcjonujących w szkołach podstawowych.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Obserwowane tendencje demograficzne oraz liczba dzieci uczestniczących w rekrutacji do przedszkoli na kolejny rok szkolny wskazują na zmniejszanie się liczby dzieci objętych wychowaniem przedszkolnym. W takich warunkach pozyskanie dodatkowych środków w ramach potrzeb oświatowych pozwoli na bardziej efektywne finansowanie zadań oświatowych realizowanych przez Gminę Komorniki oraz ograniczy konieczność zwiększania udziału środków własnych budżetu gminy w finansowaniu wychowania przedszkolnego.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Utworzenie Zespołu Szkolno-Przedszkolnego w Komornikach ma charakter wyłącznie organizacyjny i w żaden sposób nie wpłynie negatywnie na poziom opieki ani jakość oferty edukacyjnej placówek wchodzących w skład Zespołu. Po dokonaniu zmian dzieciom nadal zapewniona będzie możliwość kontynuowania wychowania, nauczania i opieki w tym samym obiekcie, a więc nie zmieni się odległość od miejsca zamieszkania do szkoły i przedszkola. Planowana zmiana nie wpływa również na proces dydaktyczny, wychowawczy i opiekuńczy realizowany w szkole i przedszkolu. Nie przewiduje się także redukcji etatów nauczycieli ani pracowników administracji i obsługi.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Wobec powyższego podjęcie uchwały jest uzasadnione.</w:t>
      </w: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rPr>
                <w:rFonts w:eastAsia="Times New Roman" w:cs="Times New Roman"/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fldChar w:fldCharType="begin"/>
            </w:r>
            <w:r>
              <w:rPr>
                <w:rFonts w:eastAsia="Times New Roman" w:cs="Times New Roman"/>
                <w:szCs w:val="20"/>
              </w:rPr>
              <w:instrText>SIGNATURE_0_1_FUNCTION</w:instrText>
            </w:r>
            <w:r>
              <w:rPr>
                <w:rFonts w:eastAsia="Times New Roman" w:cs="Times New Roman"/>
                <w:szCs w:val="20"/>
              </w:rPr>
              <w:fldChar w:fldCharType="separate"/>
            </w:r>
            <w:r>
              <w:rPr>
                <w:rFonts w:eastAsia="Times New Roman" w:cs="Times New Roman"/>
                <w:szCs w:val="20"/>
              </w:rPr>
              <w:t>Wójt Gminy Komorniki</w:t>
            </w:r>
            <w:r>
              <w:rPr>
                <w:rFonts w:eastAsia="Times New Roman" w:cs="Times New Roman"/>
                <w:szCs w:val="20"/>
              </w:rPr>
              <w:fldChar w:fldCharType="end"/>
            </w:r>
            <w:r>
              <w:rPr>
                <w:rFonts w:eastAsia="Times New Roman" w:cs="Times New Roman"/>
                <w:szCs w:val="20"/>
              </w:rPr>
              <w:t xml:space="preserve"> </w:t>
            </w:r>
          </w:p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fldChar w:fldCharType="begin"/>
            </w:r>
            <w:r>
              <w:rPr>
                <w:rFonts w:eastAsia="Times New Roman" w:cs="Times New Roman"/>
                <w:szCs w:val="20"/>
              </w:rPr>
              <w:instrText>SIGNATURE_0_1_FIRSTNAME</w:instrText>
            </w:r>
            <w:r>
              <w:rPr>
                <w:rFonts w:eastAsia="Times New Roman" w:cs="Times New Roman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szCs w:val="20"/>
              </w:rPr>
              <w:t xml:space="preserve">Tomasz </w:t>
            </w:r>
            <w:r>
              <w:rPr>
                <w:rFonts w:eastAsia="Times New Roman" w:cs="Times New Roman"/>
                <w:szCs w:val="20"/>
              </w:rPr>
              <w:fldChar w:fldCharType="end"/>
            </w:r>
            <w:r>
              <w:rPr>
                <w:rFonts w:eastAsia="Times New Roman" w:cs="Times New Roman"/>
                <w:szCs w:val="20"/>
              </w:rPr>
              <w:fldChar w:fldCharType="begin"/>
            </w:r>
            <w:r>
              <w:rPr>
                <w:rFonts w:eastAsia="Times New Roman" w:cs="Times New Roman"/>
                <w:szCs w:val="20"/>
              </w:rPr>
              <w:instrText>SIGNATURE_0_1_LASTNAME</w:instrText>
            </w:r>
            <w:r>
              <w:rPr>
                <w:rFonts w:eastAsia="Times New Roman" w:cs="Times New Roman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szCs w:val="20"/>
              </w:rPr>
              <w:t>Stellmaszyk</w:t>
            </w:r>
            <w:r>
              <w:rPr>
                <w:rFonts w:eastAsia="Times New Roman" w:cs="Times New Roman"/>
                <w:szCs w:val="20"/>
              </w:rPr>
              <w:fldChar w:fldCharType="end"/>
            </w:r>
          </w:p>
        </w:tc>
      </w:tr>
    </w:tbl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szCs w:val="20"/>
        </w:rPr>
      </w:pPr>
    </w:p>
    <w:sectPr>
      <w:footerReference w:type="default" r:id="rId13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55BCEDA0-6523-465A-A6DB-701F694E931A.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55BCEDA0-6523-465A-A6DB-701F694E931A.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55BCEDA0-6523-465A-A6DB-701F694E931A.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55BCEDA0-6523-465A-A6DB-701F694E931A.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55BCEDA0-6523-465A-A6DB-701F694E931A.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55BCEDA0-6523-465A-A6DB-701F694E931A.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hyperlink" Target="Zalacznik4.pdf" TargetMode="Externa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Zalacznik1.pdf" TargetMode="External" /><Relationship Id="rId6" Type="http://schemas.openxmlformats.org/officeDocument/2006/relationships/footer" Target="footer2.xml" /><Relationship Id="rId7" Type="http://schemas.openxmlformats.org/officeDocument/2006/relationships/hyperlink" Target="Zalacznik2.pdf" TargetMode="External" /><Relationship Id="rId8" Type="http://schemas.openxmlformats.org/officeDocument/2006/relationships/footer" Target="footer3.xml" /><Relationship Id="rId9" Type="http://schemas.openxmlformats.org/officeDocument/2006/relationships/hyperlink" Target="Zalacznik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XXXVIII/372/2026 z dnia 29 czerwca 2026 r.</dc:title>
  <dc:subject>w sprawie przekształcenia oddziałów przedszkolnych w^Szkole Podstawowej im. Powstańców Wielkopolskich w^Wirach w^Przedszkole w^Wirach oraz utworzenia Zespołu Szkolno-Przedszkolnego w^Wirach</dc:subject>
  <dc:creator>rada.gminy</dc:creator>
  <cp:lastModifiedBy>rada.gminy</cp:lastModifiedBy>
  <cp:revision>1</cp:revision>
  <dcterms:created xsi:type="dcterms:W3CDTF">2026-07-02T14:01:46Z</dcterms:created>
  <dcterms:modified xsi:type="dcterms:W3CDTF">2026-07-02T14:01:46Z</dcterms:modified>
  <cp:category>Akt prawny</cp:category>
</cp:coreProperties>
</file>