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/>
          <w:caps/>
          <w:sz w:val="24"/>
        </w:rPr>
        <w:t>Uchwała</w:t>
      </w:r>
      <w:r>
        <w:rPr>
          <w:rFonts w:ascii="Verdana" w:eastAsia="Verdana" w:hAnsi="Verdana" w:cs="Verdana"/>
          <w:b/>
          <w:caps/>
          <w:sz w:val="24"/>
        </w:rPr>
        <w:t xml:space="preserve"> nr XXXVIII/368/2026</w:t>
      </w:r>
      <w:r>
        <w:rPr>
          <w:rFonts w:ascii="Verdana" w:eastAsia="Verdana" w:hAnsi="Verdana" w:cs="Verdana"/>
          <w:b/>
          <w:caps/>
          <w:sz w:val="24"/>
        </w:rPr>
        <w:br/>
      </w:r>
      <w:r>
        <w:rPr>
          <w:rFonts w:ascii="Verdana" w:eastAsia="Verdana" w:hAnsi="Verdana" w:cs="Verdana"/>
          <w:b/>
          <w:caps/>
          <w:sz w:val="24"/>
        </w:rPr>
        <w:t>Rady Gminy Komorniki</w:t>
      </w:r>
    </w:p>
    <w:p w:rsidR="00A77B3E">
      <w:pPr>
        <w:spacing w:before="280" w:after="280"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29 czerwca 2026 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caps w:val="0"/>
          <w:sz w:val="24"/>
        </w:rPr>
        <w:t>w sprawie zmiany uchwały nr XLVII/461/2018 Rady Gminy Komorniki z dnia 8 lutego 2018 r. w sprawie ustalenia zasad odpłatności za pobyt dzieci w przedszkolach publicznych na terenie gminy Komorniki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40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1991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samorządzie gminnym (t.j.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2026,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662),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52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27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października 2017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finansowaniu zadań oświatowych (t.j.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2025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1483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ze zm.) oraz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13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2,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związku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 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14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grudnia 2016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Prawo oświatowe (t.j.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820), Rada Gminy Komorniki uchwala,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 uchwale nr XLVII/461/2018 Rady Gminy Komorniki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lutego 2018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sprawie ustalenia zasad odpłatności za pobyt dzieci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przedszkolach publicznych na terenie gminy Komorniki wprowadza się następujące zmiany:</w:t>
      </w:r>
    </w:p>
    <w:p w:rsidR="00A77B3E">
      <w:pPr>
        <w:keepNext w:val="0"/>
        <w:keepLines w:val="0"/>
        <w:spacing w:before="120" w:after="120" w:line="276" w:lineRule="auto"/>
        <w:ind w:left="340" w:right="0" w:hanging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sz w:val="24"/>
        </w:rPr>
        <w:t>1)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§ 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otrzymuje brzmienie:</w:t>
      </w:r>
    </w:p>
    <w:p w:rsidR="00A77B3E">
      <w:pPr>
        <w:keepNext w:val="0"/>
        <w:keepLines/>
        <w:spacing w:before="120" w:after="120" w:line="276" w:lineRule="auto"/>
        <w:ind w:left="453" w:right="0" w:firstLine="227"/>
        <w:jc w:val="both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b w:val="0"/>
          <w:i w:val="0"/>
          <w:u w:val="none"/>
        </w:rPr>
        <w:t>„</w:t>
      </w:r>
      <w:r>
        <w:rPr>
          <w:rFonts w:ascii="Verdana" w:eastAsia="Verdana" w:hAnsi="Verdana" w:cs="Verdana"/>
          <w:sz w:val="24"/>
        </w:rPr>
        <w:t>1. 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 przedszkolach publicznych działających na terenie Gminy Komorniki zapewnia się bezpłatne nauczanie, wychowanie 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opiekę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wymiarze 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godzin dziennie.</w:t>
      </w:r>
      <w:r>
        <w:rPr>
          <w:b w:val="0"/>
          <w:i w:val="0"/>
          <w:u w:val="none"/>
        </w:rPr>
        <w:t>”</w:t>
      </w:r>
      <w:r>
        <w:t>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Wykonanie uchwały powierza się Wójtowi Gminy Komorniki.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3.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życie 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września 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i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podlega ogłoszeniu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Dzienniku Urzędowym Województwa Wielkopolskiego.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Gminy Komorniki</w:t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Marek Kubiak</w:t>
            </w:r>
          </w:p>
        </w:tc>
      </w:tr>
    </w:tbl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szCs w:val="20"/>
        </w:rPr>
        <w:t>DO UCHWAŁY XXXVIII/</w:t>
      </w:r>
      <w:r>
        <w:rPr>
          <w:rFonts w:eastAsia="Times New Roman" w:cs="Times New Roman"/>
          <w:b/>
          <w:szCs w:val="20"/>
        </w:rPr>
        <w:t>368</w:t>
      </w:r>
      <w:r>
        <w:rPr>
          <w:rFonts w:eastAsia="Times New Roman" w:cs="Times New Roman"/>
          <w:b/>
          <w:szCs w:val="20"/>
        </w:rPr>
        <w:t>/2026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color w:val="000000"/>
          <w:szCs w:val="20"/>
          <w:u w:color="000000"/>
        </w:rPr>
        <w:t>RADY GMINY KOMORNIKI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dnia 29 czerwca 2026 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Projekt uchwały zmieniającej uchwałę Nr XLVII/461/2018 Rady Gminy Komorniki z dnia</w:t>
      </w:r>
      <w:r>
        <w:rPr>
          <w:rFonts w:eastAsia="Times New Roman" w:cs="Times New Roman"/>
          <w:color w:val="000000"/>
          <w:szCs w:val="20"/>
          <w:u w:color="000000"/>
        </w:rPr>
        <w:t xml:space="preserve"> </w:t>
      </w:r>
      <w:r>
        <w:rPr>
          <w:rFonts w:eastAsia="Times New Roman" w:cs="Times New Roman"/>
          <w:color w:val="000000"/>
          <w:szCs w:val="20"/>
          <w:u w:color="000000"/>
        </w:rPr>
        <w:t>8 lutego 2018 r. w sprawie ustalenia zasad odpłatności za pobyt dzieci w przedszkolach publicznych na terenie Gminy Komorniki ma na celu dostosowanie jej zapisów do obowiązujących przepisów prawa oraz aktualnego orzecznictwa sądów administracyjnych.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Dotychczasowe brzmienie § 1 ust. 1 uchwały określało nie tylko wymiar bezpłatnego nauczania, wychowania i opieki realizowanego przez publiczne przedszkola, ale również wskazywało konkretne godziny realizacji podstawy programowej wychowania przedszkolnego. W świetle utrwalonego orzecznictwa sądów administracyjnych takie rozwiązanie jest nieprawidłowe, wyrok WSA w Rzeszowie z 10.10.2018 r., II SA/Rz 712/18, Legalis.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Zgodnie z art. 13 ust. 1 pkt 2 ustawy z dnia 14 grudnia 2016 r. – Prawo oświatowe, publiczne przedszkole zapewnia bezpłatne nauczanie, wychowanie i opiekę w czasie ustalonym przez organ prowadzący, nie krótszym niż 5 godzin dziennie. Przepisy prawa nie upoważniają jednak organu stanowiącego gminy do określania w akcie prawa miejscowego sztywnych godzin realizacji podstawy programowej wychowania przedszkolnego. Kompetencja rady gminy ogranicza się do ustalenia dziennego wymiaru godzin bezpłatnego nauczania, wychowania i opieki.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W związku z powyższym proponuje się nadanie § 1 ust. 1 uchwały nowego brzmienia, zgodnie z którym w przedszkolach publicznych działających na terenie Gminy Komorniki zapewnia się bezpłatne nauczanie, wychowanie i opiekę w wymiarze 5 godzin dziennie, bez wskazywania konkretnych godzin ich realizacji.</w:t>
      </w:r>
    </w:p>
    <w:p>
      <w:pPr>
        <w:keepNext/>
        <w:keepLines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Przyjęcie niniejszej uchwały jest zasadne.</w:t>
      </w:r>
    </w:p>
    <w:p>
      <w:pPr>
        <w:keepNext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</w:rPr>
        <w:t> </w:t>
      </w:r>
    </w:p>
    <w:tbl>
      <w:tblPr>
        <w:tblStyle w:val="TableNormal"/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18"/>
        <w:gridCol w:w="5548"/>
      </w:tblGrid>
      <w:tr>
        <w:tblPrEx>
          <w:tblW w:w="5000" w:type="pct"/>
          <w:tblLayout w:type="fixed"/>
        </w:tblPrEx>
        <w:tc>
          <w:tcPr>
            <w:tcW w:w="432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rPr>
                <w:rFonts w:eastAsia="Times New Roman" w:cs="Times New Roman"/>
                <w:color w:val="000000"/>
                <w:szCs w:val="20"/>
              </w:rPr>
            </w:pPr>
          </w:p>
        </w:tc>
        <w:tc>
          <w:tcPr>
            <w:tcW w:w="555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widowControl/>
              <w:suppressLineNumbers w:val="0"/>
              <w:shd w:val="clear" w:color="auto" w:fill="auto"/>
              <w:suppressAutoHyphens w:val="0"/>
              <w:spacing w:before="560" w:beforeAutospacing="0" w:after="560" w:afterAutospacing="0" w:line="240" w:lineRule="auto"/>
              <w:ind w:left="1134" w:right="1134" w:firstLine="0"/>
              <w:contextualSpacing w:val="0"/>
              <w:jc w:val="center"/>
              <w:rPr>
                <w:rFonts w:eastAsia="Times New Roman" w:cs="Times New Roman"/>
                <w:b/>
                <w:color w:val="000000"/>
                <w:szCs w:val="20"/>
              </w:rPr>
            </w:pPr>
            <w:r>
              <w:rPr>
                <w:rFonts w:eastAsia="Times New Roman" w:cs="Times New Roman"/>
                <w:color w:val="000000"/>
                <w:szCs w:val="2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</w:rPr>
              <w:instrText>MERGEFIELD SIGNATURE_0_0__FUNCTION \* MERGEFORMAT</w:instrText>
            </w:r>
            <w:r>
              <w:rPr>
                <w:rFonts w:eastAsia="Times New Roman" w:cs="Times New Roman"/>
                <w:color w:val="000000"/>
                <w:szCs w:val="20"/>
              </w:rPr>
              <w:fldChar w:fldCharType="separate"/>
            </w:r>
            <w:r>
              <w:rPr>
                <w:rFonts w:eastAsia="Times New Roman" w:cs="Times New Roman"/>
                <w:color w:val="000000"/>
                <w:szCs w:val="20"/>
              </w:rPr>
              <w:t>Wójt Gminy Komorniki</w:t>
            </w:r>
            <w:r>
              <w:rPr>
                <w:rFonts w:eastAsia="Times New Roman" w:cs="Times New Roman"/>
                <w:color w:val="000000"/>
                <w:szCs w:val="20"/>
              </w:rPr>
              <w:fldChar w:fldCharType="end"/>
            </w:r>
            <w:r>
              <w:rPr>
                <w:rFonts w:eastAsia="Times New Roman" w:cs="Times New Roman"/>
                <w:color w:val="000000"/>
                <w:szCs w:val="20"/>
              </w:rPr>
              <w:br/>
              <w:br/>
              <w:br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begin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instrText>MERGEFIELD SIGNATURE_0_0_FIRSTNAME \* MERGEFORMAT</w:instrTex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t>Tomasz</w: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end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t> </w: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begin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instrText>MERGEFIELD SIGNATURE_0_0_LASTNAME \* MERGEFORMAT</w:instrTex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t>Stellmaszyk</w:t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fldChar w:fldCharType="end"/>
            </w:r>
            <w:r>
              <w:rPr>
                <w:rFonts w:eastAsia="Times New Roman" w:cs="Times New Roman"/>
                <w:b/>
                <w:color w:val="000000"/>
                <w:szCs w:val="20"/>
              </w:rPr>
              <w:t> </w:t>
            </w:r>
          </w:p>
        </w:tc>
      </w:tr>
    </w:tbl>
    <w:p>
      <w:pPr>
        <w:keepNext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color w:val="000000"/>
          <w:szCs w:val="20"/>
          <w:u w:color="000000"/>
        </w:rPr>
      </w:pP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BB6408B1-8174-45F2-A234-38648A501AFF.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BB6408B1-8174-45F2-A234-38648A501AFF.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Komorniki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XXXVIII/368/2026 z dnia 29 czerwca 2026 r.</dc:title>
  <dc:subject>w sprawie zmiany uchwały nr XLVII/461/2018 Rady Gminy Komorniki z^dnia 8^lutego 2018^r. w^sprawie ustalenia zasad odpłatności za pobyt dzieci w^przedszkolach publicznych na terenie gminy Komorniki</dc:subject>
  <dc:creator>rada.gminy</dc:creator>
  <cp:lastModifiedBy>rada.gminy</cp:lastModifiedBy>
  <cp:revision>1</cp:revision>
  <dcterms:created xsi:type="dcterms:W3CDTF">2026-07-02T13:56:49Z</dcterms:created>
  <dcterms:modified xsi:type="dcterms:W3CDTF">2026-07-02T13:56:49Z</dcterms:modified>
  <cp:category>Akt prawny</cp:category>
</cp:coreProperties>
</file>