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5.4.0 -->
  <w:body>
    <w:p w:rsidR="00A77B3E">
      <w:pPr>
        <w:spacing w:line="276" w:lineRule="auto"/>
        <w:ind w:left="0"/>
        <w:jc w:val="center"/>
        <w:rPr>
          <w:rFonts w:ascii="Verdana" w:eastAsia="Verdana" w:hAnsi="Verdana" w:cs="Verdana"/>
          <w:b/>
          <w:caps/>
          <w:sz w:val="24"/>
        </w:rPr>
      </w:pPr>
      <w:r>
        <w:rPr>
          <w:rFonts w:ascii="Verdana" w:eastAsia="Verdana" w:hAnsi="Verdana" w:cs="Verdana"/>
          <w:b/>
          <w:caps/>
          <w:sz w:val="24"/>
        </w:rPr>
        <w:t>Uchwała</w:t>
      </w:r>
      <w:r>
        <w:rPr>
          <w:rFonts w:ascii="Verdana" w:eastAsia="Verdana" w:hAnsi="Verdana" w:cs="Verdana"/>
          <w:b/>
          <w:caps/>
          <w:sz w:val="24"/>
        </w:rPr>
        <w:t xml:space="preserve"> nr XXXVIII/355/2026</w:t>
      </w:r>
      <w:r>
        <w:rPr>
          <w:rFonts w:ascii="Verdana" w:eastAsia="Verdana" w:hAnsi="Verdana" w:cs="Verdana"/>
          <w:b/>
          <w:caps/>
          <w:sz w:val="24"/>
        </w:rPr>
        <w:br/>
      </w:r>
      <w:r>
        <w:rPr>
          <w:rFonts w:ascii="Verdana" w:eastAsia="Verdana" w:hAnsi="Verdana" w:cs="Verdana"/>
          <w:b/>
          <w:caps/>
          <w:sz w:val="24"/>
        </w:rPr>
        <w:t>Rady Gminy Komorniki</w:t>
      </w:r>
    </w:p>
    <w:p w:rsidR="00A77B3E">
      <w:pPr>
        <w:spacing w:before="280" w:after="280" w:line="276" w:lineRule="auto"/>
        <w:ind w:left="0"/>
        <w:jc w:val="center"/>
        <w:rPr>
          <w:rFonts w:ascii="Verdana" w:eastAsia="Verdana" w:hAnsi="Verdana" w:cs="Verdana"/>
          <w:b/>
          <w:caps/>
          <w:sz w:val="24"/>
        </w:rPr>
      </w:pPr>
      <w:r>
        <w:rPr>
          <w:rFonts w:ascii="Verdana" w:eastAsia="Verdana" w:hAnsi="Verdana" w:cs="Verdana"/>
          <w:b w:val="0"/>
          <w:caps w:val="0"/>
          <w:sz w:val="24"/>
        </w:rPr>
        <w:t>z dnia 29 czerwca 2026 r.</w:t>
      </w:r>
    </w:p>
    <w:p w:rsidR="00A77B3E">
      <w:pPr>
        <w:keepNext/>
        <w:spacing w:before="0" w:after="480" w:line="276" w:lineRule="auto"/>
        <w:ind w:left="0" w:right="0" w:firstLine="0"/>
        <w:jc w:val="center"/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</w:pPr>
      <w:r>
        <w:rPr>
          <w:rFonts w:ascii="Verdana" w:eastAsia="Verdana" w:hAnsi="Verdana" w:cs="Verdana"/>
          <w:b/>
          <w:caps w:val="0"/>
          <w:sz w:val="24"/>
        </w:rPr>
        <w:t>w sprawie nadania nazwy „Kwiatowa” i „Różana” dla ulic, które przebiegają przez działkę o nr ewidencyjnym 92/33, obręb ewidencyjny Chomęcice</w:t>
      </w:r>
    </w:p>
    <w:p w:rsidR="00A77B3E">
      <w:pPr>
        <w:keepNext w:val="0"/>
        <w:keepLines/>
        <w:spacing w:before="120" w:after="120" w:line="276" w:lineRule="auto"/>
        <w:ind w:left="0" w:right="0" w:firstLine="227"/>
        <w:jc w:val="left"/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</w:pP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Na podstawie art.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18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ust.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2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pkt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13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ustawy z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dnia 8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marca 1990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r. o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samorządzie gminnym (t.j. Dz.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U. z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2026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r. poz.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662) oraz art.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8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ust.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1a ustawy z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dnia 21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marca 1985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r. o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drogach publicznych (t.j.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Dz.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U.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z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2025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r. poz.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889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z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późn. zm.) Rada Gminy Komorniki uchwala, co następuje:</w:t>
      </w:r>
    </w:p>
    <w:p w:rsidR="00A77B3E">
      <w:pPr>
        <w:keepNext w:val="0"/>
        <w:keepLines/>
        <w:spacing w:before="120" w:after="120" w:line="276" w:lineRule="auto"/>
        <w:ind w:left="0" w:right="0" w:firstLine="340"/>
        <w:jc w:val="left"/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</w:pPr>
      <w:r>
        <w:rPr>
          <w:rFonts w:ascii="Verdana" w:eastAsia="Verdana" w:hAnsi="Verdana" w:cs="Verdana"/>
          <w:b/>
          <w:sz w:val="24"/>
        </w:rPr>
        <w:t>§ 1.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Drodze wewnętrznej zlokalizowanej na działce o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nr ewidencyjnym 92/33 obręb ewidencyjny Chomęcice (odcinek I) oznaczonej na planie sytuacyjnym nadaje się nazwę „Kwiatowa”.</w:t>
      </w:r>
    </w:p>
    <w:p w:rsidR="00A77B3E">
      <w:pPr>
        <w:keepNext w:val="0"/>
        <w:keepLines/>
        <w:spacing w:before="120" w:after="120" w:line="276" w:lineRule="auto"/>
        <w:ind w:left="0" w:right="0" w:firstLine="340"/>
        <w:jc w:val="left"/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</w:pPr>
      <w:r>
        <w:rPr>
          <w:rFonts w:ascii="Verdana" w:eastAsia="Verdana" w:hAnsi="Verdana" w:cs="Verdana"/>
          <w:b/>
          <w:sz w:val="24"/>
        </w:rPr>
        <w:t>§ 2.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Drodze wewnętrznej zlokalizowanej na części działki o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nr ewidencyjnym 92/33 obręb ewidencyjny Chomęcice (odcinek II) oznaczonej na planie sytuacyjnym nadaje się nazwę „Różana”.</w:t>
      </w:r>
    </w:p>
    <w:p w:rsidR="00A77B3E">
      <w:pPr>
        <w:keepNext w:val="0"/>
        <w:keepLines/>
        <w:spacing w:before="120" w:after="120" w:line="276" w:lineRule="auto"/>
        <w:ind w:left="0" w:right="0" w:firstLine="340"/>
        <w:jc w:val="left"/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</w:pPr>
      <w:r>
        <w:rPr>
          <w:rFonts w:ascii="Verdana" w:eastAsia="Verdana" w:hAnsi="Verdana" w:cs="Verdana"/>
          <w:b/>
          <w:sz w:val="24"/>
        </w:rPr>
        <w:t>§ 3.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Integralną część uchwały stanowi załącznik nr 1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z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naniesionymi położeniami na planie sytuacyjnym w/w ulic w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miejscowości Chomęcice.</w:t>
      </w:r>
    </w:p>
    <w:p w:rsidR="00A77B3E">
      <w:pPr>
        <w:keepNext w:val="0"/>
        <w:keepLines/>
        <w:spacing w:before="120" w:after="120" w:line="276" w:lineRule="auto"/>
        <w:ind w:left="0" w:right="0" w:firstLine="340"/>
        <w:jc w:val="left"/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</w:pPr>
      <w:r>
        <w:rPr>
          <w:rFonts w:ascii="Verdana" w:eastAsia="Verdana" w:hAnsi="Verdana" w:cs="Verdana"/>
          <w:b/>
          <w:sz w:val="24"/>
        </w:rPr>
        <w:t>§ 4.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Wykonanie uchwały powierza się Wójtowi Gminy Komorniki.</w:t>
      </w:r>
    </w:p>
    <w:p w:rsidR="00A77B3E">
      <w:pPr>
        <w:keepNext/>
        <w:keepLines/>
        <w:spacing w:before="120" w:after="120" w:line="276" w:lineRule="auto"/>
        <w:ind w:left="0" w:right="0" w:firstLine="340"/>
        <w:jc w:val="left"/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</w:pPr>
      <w:r>
        <w:rPr>
          <w:rFonts w:ascii="Verdana" w:eastAsia="Verdana" w:hAnsi="Verdana" w:cs="Verdana"/>
          <w:b/>
          <w:sz w:val="24"/>
        </w:rPr>
        <w:t>§ 5.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Uchwała wchodzi w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życie po upływie 14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dni od dnia ogłoszenia w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Dzienniku Urzędowym Województwa Wielkopolskiego.</w:t>
      </w:r>
    </w:p>
    <w:p w:rsidR="00A77B3E">
      <w:pPr>
        <w:keepNext/>
        <w:keepLines/>
        <w:spacing w:before="120" w:after="120" w:line="276" w:lineRule="auto"/>
        <w:ind w:left="0" w:right="0" w:firstLine="340"/>
        <w:jc w:val="left"/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</w:pPr>
    </w:p>
    <w:p w:rsidR="00A77B3E">
      <w:pPr>
        <w:keepNext/>
        <w:spacing w:before="0" w:after="0"/>
        <w:rPr>
          <w:rFonts w:ascii="Verdana" w:eastAsia="Verdana" w:hAnsi="Verdana" w:cs="Verdana"/>
          <w:b w:val="0"/>
          <w:i w:val="0"/>
          <w:caps w:val="0"/>
          <w:strike w:val="0"/>
          <w:color w:val="auto"/>
          <w:sz w:val="24"/>
          <w:u w:val="none"/>
          <w:vertAlign w:val="baseline"/>
        </w:rPr>
      </w:pPr>
      <w:r>
        <w:rPr>
          <w:b w:val="0"/>
          <w:i w:val="0"/>
          <w:color w:val="000000"/>
          <w:u w:val="none"/>
          <w:vertAlign w:val="baseline"/>
        </w:rPr>
        <w:t> </w:t>
      </w:r>
    </w:p>
    <w:tbl>
      <w:tblPr>
        <w:tblW w:w="5000" w:type="pct"/>
        <w:tblCellMar>
          <w:top w:w="0" w:type="dxa"/>
          <w:left w:w="0" w:type="dxa"/>
          <w:bottom w:w="0" w:type="dxa"/>
          <w:right w:w="0" w:type="dxa"/>
        </w:tblCellMar>
      </w:tblPr>
      <w:tblGrid>
        <w:gridCol w:w="4933"/>
        <w:gridCol w:w="4933"/>
      </w:tblGrid>
      <w:tr>
        <w:tblPrEx>
          <w:tblW w:w="5000" w:type="pct"/>
        </w:tblPrEx>
        <w:tc>
          <w:tcPr>
            <w:tcW w:w="2500" w:type="pct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hideMark/>
          </w:tcPr>
          <w:p>
            <w:pPr>
              <w:keepNext/>
              <w:keepLines/>
              <w:jc w:val="left"/>
              <w:rPr>
                <w:rFonts w:ascii="Verdana" w:eastAsia="Verdana" w:hAnsi="Verdana" w:cs="Verdana"/>
                <w:b w:val="0"/>
                <w:bCs w:val="0"/>
                <w:i w:val="0"/>
                <w:iCs w:val="0"/>
                <w:smallCaps w:val="0"/>
                <w:color w:val="000000"/>
                <w:sz w:val="24"/>
              </w:rPr>
            </w:pPr>
          </w:p>
        </w:tc>
        <w:tc>
          <w:tcPr>
            <w:tcW w:w="2500" w:type="pct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hideMark/>
          </w:tcPr>
          <w:p>
            <w:pPr>
              <w:keepNext/>
              <w:keepLines/>
              <w:spacing w:before="560" w:after="560"/>
              <w:ind w:left="1134" w:right="1134" w:firstLine="0"/>
              <w:jc w:val="center"/>
              <w:rPr>
                <w:rFonts w:ascii="Verdana" w:eastAsia="Verdana" w:hAnsi="Verdana" w:cs="Verdana"/>
                <w:b w:val="0"/>
                <w:bCs w:val="0"/>
                <w:i w:val="0"/>
                <w:iCs w:val="0"/>
                <w:smallCaps w:val="0"/>
                <w:color w:val="000000"/>
                <w:sz w:val="24"/>
              </w:rPr>
            </w:pPr>
            <w:r>
              <w:rPr>
                <w:rFonts w:ascii="Verdana" w:eastAsia="Verdana" w:hAnsi="Verdana" w:cs="Verdana"/>
                <w:b w:val="0"/>
                <w:bCs w:val="0"/>
                <w:i w:val="0"/>
                <w:iCs w:val="0"/>
                <w:smallCaps w:val="0"/>
                <w:color w:val="000000"/>
                <w:sz w:val="24"/>
              </w:rPr>
              <w:t>Przewodniczący Rady Gminy Komorniki</w:t>
            </w:r>
            <w:r>
              <w:rPr>
                <w:rFonts w:ascii="Verdana" w:eastAsia="Verdana" w:hAnsi="Verdana" w:cs="Verdana"/>
                <w:b w:val="0"/>
                <w:bCs w:val="0"/>
                <w:i w:val="0"/>
                <w:iCs w:val="0"/>
                <w:smallCaps w:val="0"/>
                <w:color w:val="000000"/>
                <w:sz w:val="24"/>
              </w:rPr>
              <w:br/>
            </w:r>
            <w:r>
              <w:rPr>
                <w:rFonts w:ascii="Verdana" w:eastAsia="Verdana" w:hAnsi="Verdana" w:cs="Verdana"/>
                <w:b w:val="0"/>
                <w:bCs w:val="0"/>
                <w:i w:val="0"/>
                <w:iCs w:val="0"/>
                <w:smallCaps w:val="0"/>
                <w:color w:val="000000"/>
                <w:sz w:val="24"/>
              </w:rPr>
              <w:br/>
            </w:r>
            <w:r>
              <w:rPr>
                <w:rFonts w:ascii="Verdana" w:eastAsia="Verdana" w:hAnsi="Verdana" w:cs="Verdana"/>
                <w:b w:val="0"/>
                <w:bCs w:val="0"/>
                <w:i w:val="0"/>
                <w:iCs w:val="0"/>
                <w:smallCaps w:val="0"/>
                <w:color w:val="000000"/>
                <w:sz w:val="24"/>
              </w:rPr>
              <w:br/>
            </w:r>
            <w:r>
              <w:rPr>
                <w:b/>
                <w:i w:val="0"/>
              </w:rPr>
              <w:t>Marek Kubiak</w:t>
            </w:r>
          </w:p>
        </w:tc>
      </w:tr>
    </w:tbl>
    <w:p w:rsidR="00A77B3E">
      <w:pPr>
        <w:keepNext/>
        <w:spacing w:before="0" w:after="0"/>
        <w:rPr>
          <w:rFonts w:ascii="Verdana" w:eastAsia="Verdana" w:hAnsi="Verdana" w:cs="Verdana"/>
          <w:b w:val="0"/>
          <w:i w:val="0"/>
          <w:caps w:val="0"/>
          <w:strike w:val="0"/>
          <w:color w:val="auto"/>
          <w:sz w:val="24"/>
          <w:u w:val="none"/>
          <w:vertAlign w:val="baseline"/>
        </w:rPr>
        <w:sectPr>
          <w:footerReference w:type="default" r:id="rId4"/>
          <w:endnotePr>
            <w:numFmt w:val="decimal"/>
          </w:endnotePr>
          <w:pgSz w:w="11906" w:h="16838"/>
          <w:pgMar w:top="1417" w:right="1020" w:bottom="992" w:left="1020" w:header="708" w:footer="708" w:gutter="0"/>
          <w:cols w:space="708"/>
          <w:docGrid w:linePitch="360"/>
        </w:sectPr>
      </w:pPr>
    </w:p>
    <w:p w:rsidR="00A77B3E">
      <w:pPr>
        <w:keepNext/>
        <w:spacing w:before="280" w:after="280" w:line="276" w:lineRule="auto"/>
        <w:ind w:left="4535" w:right="0" w:firstLine="0"/>
        <w:jc w:val="left"/>
        <w:rPr>
          <w:rFonts w:ascii="Verdana" w:eastAsia="Verdana" w:hAnsi="Verdana" w:cs="Verdana"/>
          <w:b w:val="0"/>
          <w:i w:val="0"/>
          <w:caps w:val="0"/>
          <w:strike w:val="0"/>
          <w:color w:val="auto"/>
          <w:sz w:val="24"/>
          <w:u w:val="none"/>
          <w:vertAlign w:val="baseline"/>
        </w:rPr>
        <w:sectPr>
          <w:footerReference w:type="default" r:id="rId5"/>
          <w:endnotePr>
            <w:numFmt w:val="decimal"/>
          </w:endnotePr>
          <w:type w:val="nextPage"/>
          <w:pgSz w:w="11906" w:h="16838"/>
          <w:pgMar w:top="1417" w:right="1020" w:bottom="992" w:left="1020" w:header="708" w:footer="708" w:gutter="0"/>
          <w:pgNumType w:start="1"/>
          <w:cols w:space="708"/>
          <w:docGrid w:linePitch="360"/>
        </w:sectPr>
      </w:pPr>
      <w:r>
        <w:rPr>
          <w:rFonts w:ascii="Verdana" w:eastAsia="Verdana" w:hAnsi="Verdana" w:cs="Verdana"/>
          <w:b w:val="0"/>
          <w:i w:val="0"/>
          <w:caps w:val="0"/>
          <w:strike w:val="0"/>
          <w:color w:val="auto"/>
          <w:sz w:val="24"/>
          <w:u w:val="none"/>
          <w:vertAlign w:val="baseline"/>
        </w:rPr>
        <w:fldChar w:fldCharType="begin"/>
      </w:r>
      <w:r>
        <w:rPr>
          <w:rFonts w:ascii="Verdana" w:eastAsia="Verdana" w:hAnsi="Verdana" w:cs="Verdana"/>
          <w:b w:val="0"/>
          <w:i w:val="0"/>
          <w:caps w:val="0"/>
          <w:strike w:val="0"/>
          <w:color w:val="auto"/>
          <w:sz w:val="24"/>
          <w:u w:val="none"/>
          <w:vertAlign w:val="baseline"/>
        </w:rPr>
        <w:fldChar w:fldCharType="separate"/>
      </w:r>
      <w:r>
        <w:rPr>
          <w:rFonts w:ascii="Verdana" w:eastAsia="Verdana" w:hAnsi="Verdana" w:cs="Verdana"/>
          <w:b w:val="0"/>
          <w:i w:val="0"/>
          <w:caps w:val="0"/>
          <w:strike w:val="0"/>
          <w:color w:val="auto"/>
          <w:sz w:val="24"/>
          <w:u w:val="none"/>
          <w:vertAlign w:val="baseline"/>
        </w:rPr>
        <w:fldChar w:fldCharType="end"/>
      </w:r>
      <w:r>
        <w:t>Załącznik do uchwały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auto"/>
          <w:sz w:val="24"/>
          <w:u w:val="none"/>
          <w:vertAlign w:val="baseline"/>
        </w:rPr>
        <w:t xml:space="preserve">  nr  XXXVIII/355/2026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auto"/>
          <w:sz w:val="24"/>
          <w:u w:val="none"/>
          <w:vertAlign w:val="baseline"/>
        </w:rPr>
        <w:br/>
      </w:r>
      <w:r>
        <w:t xml:space="preserve">Rady Gminy Komorniki 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auto"/>
          <w:sz w:val="24"/>
          <w:u w:val="none"/>
          <w:vertAlign w:val="baseline"/>
        </w:rPr>
        <w:br/>
      </w:r>
      <w:r>
        <w:rPr>
          <w:rFonts w:ascii="Verdana" w:eastAsia="Verdana" w:hAnsi="Verdana" w:cs="Verdana"/>
          <w:sz w:val="24"/>
        </w:rPr>
        <w:t>z dnia 29 czerwca 2026 r.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auto"/>
          <w:sz w:val="24"/>
          <w:u w:val="none"/>
          <w:vertAlign w:val="baseline"/>
        </w:rPr>
        <w:br/>
      </w:r>
      <w:hyperlink r:id="rId6" w:history="1">
        <w:r>
          <w:rPr>
            <w:rStyle w:val="Hyperlink"/>
            <w:rFonts w:ascii="Verdana" w:eastAsia="Verdana" w:hAnsi="Verdana" w:cs="Verdana"/>
            <w:b w:val="0"/>
            <w:i w:val="0"/>
            <w:caps w:val="0"/>
            <w:strike w:val="0"/>
            <w:color w:val="auto"/>
            <w:sz w:val="24"/>
            <w:u w:val="none"/>
            <w:vertAlign w:val="baseline"/>
          </w:rPr>
          <w:t>Zalacznik1.pdf</w:t>
        </w:r>
      </w:hyperlink>
    </w:p>
    <w:p>
      <w:pPr>
        <w:keepNext w:val="0"/>
        <w:keepLines w:val="0"/>
        <w:widowControl/>
        <w:suppressLineNumbers w:val="0"/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contextualSpacing w:val="0"/>
        <w:rPr>
          <w:rFonts w:eastAsia="Times New Roman" w:cs="Times New Roman"/>
          <w:szCs w:val="20"/>
        </w:rPr>
      </w:pPr>
      <w:r>
        <w:rPr>
          <w:rFonts w:eastAsia="Times New Roman" w:cs="Times New Roman"/>
          <w:szCs w:val="20"/>
        </w:rPr>
        <w:t xml:space="preserve"> </w:t>
      </w:r>
    </w:p>
    <w:p>
      <w:pPr>
        <w:keepNext w:val="0"/>
        <w:keepLines w:val="0"/>
        <w:widowControl/>
        <w:suppressLineNumbers w:val="0"/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contextualSpacing w:val="0"/>
        <w:jc w:val="center"/>
        <w:rPr>
          <w:rFonts w:eastAsia="Times New Roman" w:cs="Times New Roman"/>
          <w:sz w:val="22"/>
          <w:szCs w:val="20"/>
        </w:rPr>
      </w:pPr>
      <w:r>
        <w:rPr>
          <w:rFonts w:eastAsia="Times New Roman" w:cs="Times New Roman"/>
          <w:b/>
          <w:sz w:val="22"/>
          <w:szCs w:val="20"/>
        </w:rPr>
        <w:t>Uzasadnienie</w:t>
      </w:r>
    </w:p>
    <w:p>
      <w:pPr>
        <w:keepNext w:val="0"/>
        <w:keepLines w:val="0"/>
        <w:widowControl/>
        <w:suppressLineNumbers w:val="0"/>
        <w:shd w:val="clear" w:color="auto" w:fill="auto"/>
        <w:suppressAutoHyphens w:val="0"/>
        <w:spacing w:before="120" w:beforeAutospacing="0" w:after="120" w:afterAutospacing="0" w:line="276" w:lineRule="auto"/>
        <w:ind w:left="0" w:right="0" w:firstLine="227"/>
        <w:contextualSpacing w:val="0"/>
        <w:jc w:val="center"/>
        <w:rPr>
          <w:rFonts w:eastAsia="Times New Roman" w:cs="Times New Roman"/>
          <w:color w:val="000000"/>
          <w:szCs w:val="20"/>
          <w:u w:color="000000"/>
        </w:rPr>
      </w:pPr>
      <w:r>
        <w:rPr>
          <w:rFonts w:eastAsia="Times New Roman" w:cs="Times New Roman"/>
          <w:b/>
          <w:szCs w:val="20"/>
        </w:rPr>
        <w:t xml:space="preserve">DO UCHWAŁY </w:t>
      </w:r>
      <w:r>
        <w:rPr>
          <w:rFonts w:eastAsia="Times New Roman" w:cs="Times New Roman"/>
          <w:b/>
          <w:caps/>
          <w:color w:val="000000"/>
          <w:szCs w:val="20"/>
          <w:u w:color="000000"/>
        </w:rPr>
        <w:t>nr XX</w:t>
      </w:r>
      <w:r>
        <w:rPr>
          <w:rFonts w:eastAsia="Times New Roman" w:cs="Times New Roman"/>
          <w:b/>
          <w:caps/>
          <w:color w:val="000000"/>
          <w:szCs w:val="20"/>
          <w:u w:color="000000"/>
        </w:rPr>
        <w:t>xvii</w:t>
      </w:r>
      <w:r>
        <w:rPr>
          <w:rFonts w:eastAsia="Times New Roman" w:cs="Times New Roman"/>
          <w:b/>
          <w:caps/>
          <w:color w:val="000000"/>
          <w:szCs w:val="20"/>
          <w:u w:color="000000"/>
        </w:rPr>
        <w:t>I/</w:t>
      </w:r>
      <w:r>
        <w:rPr>
          <w:rFonts w:eastAsia="Times New Roman" w:cs="Times New Roman"/>
          <w:b/>
          <w:caps/>
          <w:color w:val="000000"/>
          <w:szCs w:val="20"/>
          <w:u w:color="000000"/>
        </w:rPr>
        <w:t>355</w:t>
      </w:r>
      <w:r>
        <w:rPr>
          <w:rFonts w:eastAsia="Times New Roman" w:cs="Times New Roman"/>
          <w:b/>
          <w:caps/>
          <w:color w:val="000000"/>
          <w:szCs w:val="20"/>
          <w:u w:color="000000"/>
        </w:rPr>
        <w:t>/2026</w:t>
        <w:br/>
        <w:t>Rady Gminy Komorniki</w:t>
      </w:r>
    </w:p>
    <w:p>
      <w:pPr>
        <w:keepNext w:val="0"/>
        <w:keepLines w:val="0"/>
        <w:widowControl/>
        <w:suppressLineNumbers w:val="0"/>
        <w:shd w:val="clear" w:color="auto" w:fill="auto"/>
        <w:suppressAutoHyphens w:val="0"/>
        <w:spacing w:before="120" w:beforeAutospacing="0" w:after="120" w:afterAutospacing="0" w:line="276" w:lineRule="auto"/>
        <w:ind w:left="0" w:right="0" w:firstLine="227"/>
        <w:contextualSpacing w:val="0"/>
        <w:jc w:val="center"/>
        <w:rPr>
          <w:rFonts w:eastAsia="Times New Roman" w:cs="Times New Roman"/>
          <w:color w:val="000000"/>
          <w:szCs w:val="20"/>
          <w:u w:color="000000"/>
        </w:rPr>
      </w:pPr>
      <w:r>
        <w:rPr>
          <w:rFonts w:eastAsia="Times New Roman" w:cs="Times New Roman"/>
          <w:color w:val="000000"/>
          <w:szCs w:val="20"/>
          <w:u w:color="000000"/>
        </w:rPr>
        <w:t>z dnia 29 czerwca 2026 r.</w:t>
      </w:r>
    </w:p>
    <w:p>
      <w:pPr>
        <w:keepNext w:val="0"/>
        <w:keepLines w:val="0"/>
        <w:widowControl/>
        <w:suppressLineNumbers w:val="0"/>
        <w:shd w:val="clear" w:color="auto" w:fill="auto"/>
        <w:suppressAutoHyphens w:val="0"/>
        <w:spacing w:before="120" w:beforeAutospacing="0" w:after="120" w:afterAutospacing="0" w:line="276" w:lineRule="auto"/>
        <w:ind w:left="0" w:right="0" w:firstLine="227"/>
        <w:contextualSpacing w:val="0"/>
        <w:rPr>
          <w:rFonts w:eastAsia="Times New Roman" w:cs="Times New Roman"/>
          <w:color w:val="000000"/>
          <w:szCs w:val="20"/>
          <w:u w:color="000000"/>
        </w:rPr>
      </w:pPr>
      <w:r>
        <w:rPr>
          <w:rFonts w:eastAsia="Times New Roman" w:cs="Times New Roman"/>
          <w:color w:val="000000"/>
          <w:szCs w:val="20"/>
          <w:u w:color="000000"/>
        </w:rPr>
        <w:t>Decyzja o nadaniu nazw dla ulic „Kwiatowa” i „Różana”, które przebiegają przez działkę o nr ewidencyjnym 92/33, obręb ewidencyjny Chomęcice podjęta została na wniosek inwestora, który wystąpił o nadanie nazw w/w ulic w celu uzyskania adresu dla sąsiadujących z drogą posesji.</w:t>
      </w:r>
    </w:p>
    <w:p>
      <w:pPr>
        <w:keepNext w:val="0"/>
        <w:keepLines w:val="0"/>
        <w:widowControl/>
        <w:suppressLineNumbers w:val="0"/>
        <w:shd w:val="clear" w:color="auto" w:fill="auto"/>
        <w:suppressAutoHyphens w:val="0"/>
        <w:spacing w:before="120" w:beforeAutospacing="0" w:after="120" w:afterAutospacing="0" w:line="276" w:lineRule="auto"/>
        <w:ind w:left="0" w:right="0" w:firstLine="227"/>
        <w:contextualSpacing w:val="0"/>
        <w:rPr>
          <w:rFonts w:eastAsia="Times New Roman" w:cs="Times New Roman"/>
          <w:color w:val="000000"/>
          <w:szCs w:val="20"/>
          <w:u w:color="000000"/>
        </w:rPr>
      </w:pPr>
      <w:r>
        <w:rPr>
          <w:rFonts w:eastAsia="Times New Roman" w:cs="Times New Roman"/>
          <w:color w:val="000000"/>
          <w:szCs w:val="20"/>
          <w:u w:color="000000"/>
        </w:rPr>
        <w:t>Z uwagi na powyższe spełniono wymóg określony w art. 8 ust. 1a ustawy z dnia 21 marca 1985 r. o drogach publicznych (t.j. Dz. U. z 2025 r. poz. 889 z późn. zm.). Inwestor zaproponował nazwy „Kwiatowa” i „Różana”.</w:t>
      </w:r>
    </w:p>
    <w:p>
      <w:pPr>
        <w:keepNext w:val="0"/>
        <w:keepLines w:val="0"/>
        <w:widowControl/>
        <w:suppressLineNumbers w:val="0"/>
        <w:shd w:val="clear" w:color="auto" w:fill="auto"/>
        <w:suppressAutoHyphens w:val="0"/>
        <w:spacing w:before="120" w:beforeAutospacing="0" w:after="120" w:afterAutospacing="0" w:line="276" w:lineRule="auto"/>
        <w:ind w:left="0" w:right="0" w:firstLine="227"/>
        <w:contextualSpacing w:val="0"/>
        <w:rPr>
          <w:rFonts w:eastAsia="Times New Roman" w:cs="Times New Roman"/>
          <w:color w:val="000000"/>
          <w:szCs w:val="20"/>
          <w:u w:color="000000"/>
        </w:rPr>
      </w:pPr>
      <w:r>
        <w:rPr>
          <w:rFonts w:eastAsia="Times New Roman" w:cs="Times New Roman"/>
          <w:color w:val="000000"/>
          <w:szCs w:val="20"/>
          <w:u w:color="000000"/>
        </w:rPr>
        <w:t>Rada Sołecka</w:t>
      </w:r>
      <w:r>
        <w:rPr>
          <w:rFonts w:eastAsia="Times New Roman" w:cs="Times New Roman"/>
          <w:color w:val="000000"/>
          <w:szCs w:val="20"/>
          <w:u w:color="000000"/>
        </w:rPr>
        <w:t xml:space="preserve"> wsi Chomęcice pozytywnie zaopiniowała</w:t>
      </w:r>
      <w:r>
        <w:rPr>
          <w:rFonts w:eastAsia="Times New Roman" w:cs="Times New Roman"/>
          <w:color w:val="000000"/>
          <w:szCs w:val="20"/>
          <w:u w:color="000000"/>
        </w:rPr>
        <w:t xml:space="preserve"> nazwy ul. „Kwiatowa” i ul. „Różana”. </w:t>
      </w:r>
    </w:p>
    <w:tbl>
      <w:tblPr>
        <w:tblStyle w:val="TableSimple1"/>
        <w:tblW w:w="5000" w:type="pct"/>
        <w:tblBorders>
          <w:top w:val="nil"/>
          <w:left w:val="nil"/>
          <w:bottom w:val="nil"/>
          <w:right w:val="nil"/>
        </w:tblBorders>
        <w:tblLook w:val="04A0"/>
      </w:tblPr>
      <w:tblGrid>
        <w:gridCol w:w="4933"/>
        <w:gridCol w:w="4933"/>
      </w:tblGrid>
      <w:tr>
        <w:tblPrEx>
          <w:tblW w:w="5000" w:type="pct"/>
          <w:tblLook w:val="04A0"/>
        </w:tblPrEx>
        <w:tc>
          <w:tcPr>
            <w:tcW w:w="2500" w:type="pct"/>
            <w:tcBorders>
              <w:right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shd w:val="clear" w:color="auto" w:fill="auto"/>
              <w:suppressAutoHyphens w:val="0"/>
              <w:spacing w:before="120" w:beforeAutospacing="0" w:after="120" w:afterAutospacing="0" w:line="276" w:lineRule="auto"/>
              <w:ind w:left="0" w:right="0" w:firstLine="0"/>
              <w:contextualSpacing w:val="0"/>
              <w:rPr>
                <w:rFonts w:eastAsia="Times New Roman" w:cs="Times New Roman"/>
                <w:color w:val="000000"/>
                <w:szCs w:val="20"/>
                <w:u w:color="000000"/>
              </w:rPr>
            </w:pPr>
          </w:p>
        </w:tc>
        <w:tc>
          <w:tcPr>
            <w:tcW w:w="2500" w:type="pct"/>
            <w:tcBorders>
              <w:left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shd w:val="clear" w:color="auto" w:fill="auto"/>
              <w:suppressAutoHyphens w:val="0"/>
              <w:spacing w:before="120" w:beforeAutospacing="0" w:after="120" w:afterAutospacing="0" w:line="276" w:lineRule="auto"/>
              <w:ind w:left="0" w:right="0" w:firstLine="0"/>
              <w:contextualSpacing w:val="0"/>
              <w:jc w:val="center"/>
              <w:rPr>
                <w:rFonts w:eastAsia="Times New Roman" w:cs="Times New Roman"/>
                <w:color w:val="000000"/>
                <w:szCs w:val="20"/>
                <w:u w:color="000000"/>
              </w:rPr>
            </w:pPr>
            <w:r>
              <w:rPr>
                <w:rFonts w:eastAsia="Times New Roman" w:cs="Times New Roman"/>
                <w:color w:val="000000"/>
                <w:szCs w:val="20"/>
                <w:u w:color="000000"/>
              </w:rPr>
              <w:fldChar w:fldCharType="begin"/>
            </w:r>
            <w:r>
              <w:rPr>
                <w:rFonts w:eastAsia="Times New Roman" w:cs="Times New Roman"/>
                <w:color w:val="000000"/>
                <w:szCs w:val="20"/>
                <w:u w:color="000000"/>
              </w:rPr>
              <w:instrText>SIGNATURE_0_1_FUNCTION</w:instrText>
            </w:r>
            <w:r>
              <w:rPr>
                <w:rFonts w:eastAsia="Times New Roman" w:cs="Times New Roman"/>
                <w:color w:val="000000"/>
                <w:szCs w:val="20"/>
                <w:u w:color="000000"/>
              </w:rPr>
              <w:fldChar w:fldCharType="separate"/>
            </w:r>
            <w:r>
              <w:rPr>
                <w:rFonts w:eastAsia="Times New Roman" w:cs="Times New Roman"/>
                <w:color w:val="000000"/>
                <w:szCs w:val="20"/>
                <w:u w:color="000000"/>
              </w:rPr>
              <w:t>Wójt Gminy Komorniki</w:t>
            </w:r>
            <w:r>
              <w:rPr>
                <w:rFonts w:eastAsia="Times New Roman" w:cs="Times New Roman"/>
                <w:color w:val="000000"/>
                <w:szCs w:val="20"/>
                <w:u w:color="000000"/>
              </w:rPr>
              <w:fldChar w:fldCharType="end"/>
            </w:r>
          </w:p>
          <w:p>
            <w:pPr>
              <w:keepNext w:val="0"/>
              <w:keepLines w:val="0"/>
              <w:widowControl/>
              <w:suppressLineNumbers w:val="0"/>
              <w:shd w:val="clear" w:color="auto" w:fill="auto"/>
              <w:suppressAutoHyphens w:val="0"/>
              <w:spacing w:before="120" w:beforeAutospacing="0" w:after="120" w:afterAutospacing="0" w:line="276" w:lineRule="auto"/>
              <w:ind w:left="0" w:right="0" w:firstLine="0"/>
              <w:contextualSpacing w:val="0"/>
              <w:jc w:val="center"/>
              <w:rPr>
                <w:rFonts w:eastAsia="Times New Roman" w:cs="Times New Roman"/>
                <w:color w:val="000000"/>
                <w:szCs w:val="20"/>
                <w:u w:color="000000"/>
              </w:rPr>
            </w:pPr>
            <w:r>
              <w:rPr>
                <w:rFonts w:eastAsia="Times New Roman" w:cs="Times New Roman"/>
                <w:color w:val="000000"/>
                <w:szCs w:val="20"/>
                <w:u w:color="000000"/>
              </w:rPr>
              <w:t xml:space="preserve"> </w:t>
            </w:r>
          </w:p>
          <w:p>
            <w:pPr>
              <w:keepNext w:val="0"/>
              <w:keepLines w:val="0"/>
              <w:widowControl/>
              <w:suppressLineNumbers w:val="0"/>
              <w:shd w:val="clear" w:color="auto" w:fill="auto"/>
              <w:suppressAutoHyphens w:val="0"/>
              <w:spacing w:before="120" w:beforeAutospacing="0" w:after="120" w:afterAutospacing="0" w:line="276" w:lineRule="auto"/>
              <w:ind w:left="0" w:right="0" w:firstLine="0"/>
              <w:contextualSpacing w:val="0"/>
              <w:jc w:val="center"/>
              <w:rPr>
                <w:rFonts w:eastAsia="Times New Roman" w:cs="Times New Roman"/>
                <w:color w:val="000000"/>
                <w:szCs w:val="20"/>
                <w:u w:color="000000"/>
              </w:rPr>
            </w:pPr>
            <w:r>
              <w:rPr>
                <w:rFonts w:eastAsia="Times New Roman" w:cs="Times New Roman"/>
                <w:color w:val="000000"/>
                <w:szCs w:val="20"/>
                <w:u w:color="000000"/>
              </w:rPr>
              <w:fldChar w:fldCharType="begin"/>
            </w:r>
            <w:r>
              <w:rPr>
                <w:rFonts w:eastAsia="Times New Roman" w:cs="Times New Roman"/>
                <w:color w:val="000000"/>
                <w:szCs w:val="20"/>
                <w:u w:color="000000"/>
              </w:rPr>
              <w:instrText>SIGNATURE_0_1_FIRSTNAME</w:instrText>
            </w:r>
            <w:r>
              <w:rPr>
                <w:rFonts w:eastAsia="Times New Roman" w:cs="Times New Roman"/>
                <w:color w:val="000000"/>
                <w:szCs w:val="20"/>
                <w:u w:color="000000"/>
              </w:rPr>
              <w:fldChar w:fldCharType="separate"/>
            </w:r>
            <w:r>
              <w:rPr>
                <w:rFonts w:eastAsia="Times New Roman" w:cs="Times New Roman"/>
                <w:b/>
                <w:color w:val="000000"/>
                <w:szCs w:val="20"/>
                <w:u w:color="000000"/>
              </w:rPr>
              <w:t xml:space="preserve">Tomasz </w:t>
            </w:r>
            <w:r>
              <w:rPr>
                <w:rFonts w:eastAsia="Times New Roman" w:cs="Times New Roman"/>
                <w:color w:val="000000"/>
                <w:szCs w:val="20"/>
                <w:u w:color="000000"/>
              </w:rPr>
              <w:fldChar w:fldCharType="end"/>
            </w:r>
            <w:r>
              <w:rPr>
                <w:rFonts w:eastAsia="Times New Roman" w:cs="Times New Roman"/>
                <w:color w:val="000000"/>
                <w:szCs w:val="20"/>
                <w:u w:color="000000"/>
              </w:rPr>
              <w:fldChar w:fldCharType="begin"/>
            </w:r>
            <w:r>
              <w:rPr>
                <w:rFonts w:eastAsia="Times New Roman" w:cs="Times New Roman"/>
                <w:color w:val="000000"/>
                <w:szCs w:val="20"/>
                <w:u w:color="000000"/>
              </w:rPr>
              <w:instrText>SIGNATURE_0_1_LASTNAME</w:instrText>
            </w:r>
            <w:r>
              <w:rPr>
                <w:rFonts w:eastAsia="Times New Roman" w:cs="Times New Roman"/>
                <w:color w:val="000000"/>
                <w:szCs w:val="20"/>
                <w:u w:color="000000"/>
              </w:rPr>
              <w:fldChar w:fldCharType="separate"/>
            </w:r>
            <w:r>
              <w:rPr>
                <w:rFonts w:eastAsia="Times New Roman" w:cs="Times New Roman"/>
                <w:b/>
                <w:color w:val="000000"/>
                <w:szCs w:val="20"/>
                <w:u w:color="000000"/>
              </w:rPr>
              <w:t>Stellmaszyk</w:t>
            </w:r>
            <w:r>
              <w:rPr>
                <w:rFonts w:eastAsia="Times New Roman" w:cs="Times New Roman"/>
                <w:color w:val="000000"/>
                <w:szCs w:val="20"/>
                <w:u w:color="000000"/>
              </w:rPr>
              <w:fldChar w:fldCharType="end"/>
            </w:r>
          </w:p>
        </w:tc>
      </w:tr>
    </w:tbl>
    <w:p>
      <w:pPr>
        <w:keepNext w:val="0"/>
        <w:keepLines w:val="0"/>
        <w:widowControl/>
        <w:suppressLineNumbers w:val="0"/>
        <w:shd w:val="clear" w:color="auto" w:fill="auto"/>
        <w:suppressAutoHyphens w:val="0"/>
        <w:spacing w:before="120" w:beforeAutospacing="0" w:after="120" w:afterAutospacing="0" w:line="276" w:lineRule="auto"/>
        <w:ind w:left="0" w:right="0" w:firstLine="227"/>
        <w:contextualSpacing w:val="0"/>
        <w:rPr>
          <w:rFonts w:eastAsia="Times New Roman" w:cs="Times New Roman"/>
          <w:color w:val="000000"/>
          <w:szCs w:val="20"/>
          <w:u w:color="000000"/>
        </w:rPr>
      </w:pPr>
    </w:p>
    <w:sectPr>
      <w:footerReference w:type="default" r:id="rId7"/>
      <w:endnotePr>
        <w:numFmt w:val="decimal"/>
      </w:endnotePr>
      <w:type w:val="nextPage"/>
      <w:pgSz w:w="11906" w:h="16838" w:code="0"/>
      <w:pgMar w:top="1417" w:right="1020" w:bottom="992" w:left="1020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7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6577"/>
      <w:gridCol w:w="3289"/>
    </w:tblGrid>
    <w:tr>
      <w:tblPrEx>
        <w:tblW w:w="5000" w:type="pct"/>
      </w:tblPrEx>
      <w:tc>
        <w:tcPr>
          <w:tcW w:w="6577" w:type="dxa"/>
          <w:tcBorders>
            <w:top w:val="single" w:sz="4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  <w:hideMark/>
        </w:tcPr>
        <w:p>
          <w:pPr>
            <w:jc w:val="left"/>
            <w:rPr>
              <w:rFonts w:ascii="Verdana" w:eastAsia="Verdana" w:hAnsi="Verdana" w:cs="Verdana"/>
              <w:b w:val="0"/>
              <w:sz w:val="18"/>
            </w:rPr>
          </w:pPr>
          <w:r>
            <w:rPr>
              <w:rFonts w:ascii="Verdana" w:eastAsia="Verdana" w:hAnsi="Verdana" w:cs="Verdana"/>
              <w:b w:val="0"/>
              <w:sz w:val="18"/>
            </w:rPr>
            <w:t>Id: 27274571-4824-4899-8713-8B9C4CB3E291. Podpisany</w:t>
          </w:r>
        </w:p>
      </w:tc>
      <w:tc>
        <w:tcPr>
          <w:tcW w:w="3289" w:type="dxa"/>
          <w:tcBorders>
            <w:top w:val="single" w:sz="4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  <w:hideMark/>
        </w:tcPr>
        <w:p>
          <w:pPr>
            <w:jc w:val="right"/>
            <w:rPr>
              <w:rFonts w:ascii="Verdana" w:eastAsia="Verdana" w:hAnsi="Verdana" w:cs="Verdana"/>
              <w:b w:val="0"/>
              <w:sz w:val="18"/>
            </w:rPr>
          </w:pPr>
          <w:r>
            <w:rPr>
              <w:rFonts w:ascii="Verdana" w:eastAsia="Verdana" w:hAnsi="Verdana" w:cs="Verdana"/>
              <w:b w:val="0"/>
              <w:sz w:val="18"/>
            </w:rPr>
            <w:t xml:space="preserve">Strona </w:t>
          </w:r>
          <w:r>
            <w:rPr>
              <w:rFonts w:ascii="Verdana" w:eastAsia="Verdana" w:hAnsi="Verdana" w:cs="Verdana"/>
              <w:b w:val="0"/>
              <w:sz w:val="18"/>
            </w:rPr>
            <w:fldChar w:fldCharType="begin"/>
          </w:r>
          <w:r>
            <w:rPr>
              <w:rFonts w:ascii="Verdana" w:eastAsia="Verdana" w:hAnsi="Verdana" w:cs="Verdana"/>
              <w:b w:val="0"/>
              <w:sz w:val="18"/>
            </w:rPr>
            <w:instrText>PAGE</w:instrText>
          </w:r>
          <w:r>
            <w:rPr>
              <w:rFonts w:ascii="Verdana" w:eastAsia="Verdana" w:hAnsi="Verdana" w:cs="Verdana"/>
              <w:b w:val="0"/>
              <w:sz w:val="18"/>
            </w:rPr>
            <w:fldChar w:fldCharType="separate"/>
          </w:r>
          <w:r>
            <w:rPr>
              <w:rFonts w:ascii="Verdana" w:eastAsia="Verdana" w:hAnsi="Verdana" w:cs="Verdana"/>
              <w:b w:val="0"/>
              <w:sz w:val="18"/>
            </w:rPr>
            <w:fldChar w:fldCharType="end"/>
          </w:r>
        </w:p>
      </w:tc>
    </w:tr>
  </w:tbl>
  <w:p>
    <w:pPr>
      <w:rPr>
        <w:rFonts w:ascii="Verdana" w:eastAsia="Verdana" w:hAnsi="Verdana" w:cs="Verdana"/>
        <w:b w:val="0"/>
        <w:sz w:val="18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6577"/>
      <w:gridCol w:w="3289"/>
    </w:tblGrid>
    <w:tr>
      <w:tblPrEx>
        <w:tblW w:w="5000" w:type="pct"/>
      </w:tblPrEx>
      <w:tc>
        <w:tcPr>
          <w:tcW w:w="6577" w:type="dxa"/>
          <w:tcBorders>
            <w:top w:val="single" w:sz="4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  <w:hideMark/>
        </w:tcPr>
        <w:p>
          <w:pPr>
            <w:jc w:val="left"/>
            <w:rPr>
              <w:rFonts w:ascii="Verdana" w:eastAsia="Verdana" w:hAnsi="Verdana" w:cs="Verdana"/>
              <w:b w:val="0"/>
              <w:sz w:val="18"/>
            </w:rPr>
          </w:pPr>
          <w:r>
            <w:rPr>
              <w:rFonts w:ascii="Verdana" w:eastAsia="Verdana" w:hAnsi="Verdana" w:cs="Verdana"/>
              <w:b w:val="0"/>
              <w:sz w:val="18"/>
            </w:rPr>
            <w:t>Id: 27274571-4824-4899-8713-8B9C4CB3E291. Podpisany</w:t>
          </w:r>
        </w:p>
      </w:tc>
      <w:tc>
        <w:tcPr>
          <w:tcW w:w="3289" w:type="dxa"/>
          <w:tcBorders>
            <w:top w:val="single" w:sz="4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  <w:hideMark/>
        </w:tcPr>
        <w:p>
          <w:pPr>
            <w:jc w:val="right"/>
            <w:rPr>
              <w:rFonts w:ascii="Verdana" w:eastAsia="Verdana" w:hAnsi="Verdana" w:cs="Verdana"/>
              <w:b w:val="0"/>
              <w:sz w:val="18"/>
            </w:rPr>
          </w:pPr>
          <w:r>
            <w:rPr>
              <w:rFonts w:ascii="Verdana" w:eastAsia="Verdana" w:hAnsi="Verdana" w:cs="Verdana"/>
              <w:b w:val="0"/>
              <w:sz w:val="18"/>
            </w:rPr>
            <w:t xml:space="preserve">Strona </w:t>
          </w:r>
          <w:r>
            <w:rPr>
              <w:rFonts w:ascii="Verdana" w:eastAsia="Verdana" w:hAnsi="Verdana" w:cs="Verdana"/>
              <w:b w:val="0"/>
              <w:sz w:val="18"/>
            </w:rPr>
            <w:fldChar w:fldCharType="begin"/>
          </w:r>
          <w:r>
            <w:rPr>
              <w:rFonts w:ascii="Verdana" w:eastAsia="Verdana" w:hAnsi="Verdana" w:cs="Verdana"/>
              <w:b w:val="0"/>
              <w:sz w:val="18"/>
            </w:rPr>
            <w:instrText>PAGE</w:instrText>
          </w:r>
          <w:r>
            <w:rPr>
              <w:rFonts w:ascii="Verdana" w:eastAsia="Verdana" w:hAnsi="Verdana" w:cs="Verdana"/>
              <w:b w:val="0"/>
              <w:sz w:val="18"/>
            </w:rPr>
            <w:fldChar w:fldCharType="separate"/>
          </w:r>
          <w:r>
            <w:rPr>
              <w:rFonts w:ascii="Verdana" w:eastAsia="Verdana" w:hAnsi="Verdana" w:cs="Verdana"/>
              <w:b w:val="0"/>
              <w:sz w:val="18"/>
            </w:rPr>
            <w:fldChar w:fldCharType="end"/>
          </w:r>
        </w:p>
      </w:tc>
    </w:tr>
  </w:tbl>
  <w:p>
    <w:pPr>
      <w:rPr>
        <w:rFonts w:ascii="Verdana" w:eastAsia="Verdana" w:hAnsi="Verdana" w:cs="Verdana"/>
        <w:b w:val="0"/>
        <w:sz w:val="18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6577"/>
      <w:gridCol w:w="3289"/>
    </w:tblGrid>
    <w:tr>
      <w:tblPrEx>
        <w:tblW w:w="5000" w:type="pct"/>
      </w:tblPrEx>
      <w:tc>
        <w:tcPr>
          <w:tcW w:w="6577" w:type="dxa"/>
          <w:tcBorders>
            <w:top w:val="single" w:sz="4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  <w:hideMark/>
        </w:tcPr>
        <w:p>
          <w:pPr>
            <w:jc w:val="left"/>
            <w:rPr>
              <w:rFonts w:ascii="Verdana" w:eastAsia="Verdana" w:hAnsi="Verdana" w:cs="Verdana"/>
              <w:b w:val="0"/>
              <w:sz w:val="18"/>
            </w:rPr>
          </w:pPr>
          <w:r>
            <w:rPr>
              <w:rFonts w:ascii="Verdana" w:eastAsia="Verdana" w:hAnsi="Verdana" w:cs="Verdana"/>
              <w:b w:val="0"/>
              <w:sz w:val="18"/>
            </w:rPr>
            <w:t>Id: 27274571-4824-4899-8713-8B9C4CB3E291. Podpisany</w:t>
          </w:r>
        </w:p>
      </w:tc>
      <w:tc>
        <w:tcPr>
          <w:tcW w:w="3289" w:type="dxa"/>
          <w:tcBorders>
            <w:top w:val="single" w:sz="4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  <w:hideMark/>
        </w:tcPr>
        <w:p>
          <w:pPr>
            <w:jc w:val="right"/>
            <w:rPr>
              <w:rFonts w:ascii="Verdana" w:eastAsia="Verdana" w:hAnsi="Verdana" w:cs="Verdana"/>
              <w:b w:val="0"/>
              <w:sz w:val="18"/>
            </w:rPr>
          </w:pPr>
          <w:r>
            <w:rPr>
              <w:rFonts w:ascii="Verdana" w:eastAsia="Verdana" w:hAnsi="Verdana" w:cs="Verdana"/>
              <w:b w:val="0"/>
              <w:sz w:val="18"/>
            </w:rPr>
            <w:t xml:space="preserve">Strona </w:t>
          </w:r>
          <w:r>
            <w:rPr>
              <w:rFonts w:ascii="Verdana" w:eastAsia="Verdana" w:hAnsi="Verdana" w:cs="Verdana"/>
              <w:b w:val="0"/>
              <w:sz w:val="18"/>
            </w:rPr>
            <w:fldChar w:fldCharType="begin"/>
          </w:r>
          <w:r>
            <w:rPr>
              <w:rFonts w:ascii="Verdana" w:eastAsia="Verdana" w:hAnsi="Verdana" w:cs="Verdana"/>
              <w:b w:val="0"/>
              <w:sz w:val="18"/>
            </w:rPr>
            <w:instrText>PAGE</w:instrText>
          </w:r>
          <w:r>
            <w:rPr>
              <w:rFonts w:ascii="Verdana" w:eastAsia="Verdana" w:hAnsi="Verdana" w:cs="Verdana"/>
              <w:b w:val="0"/>
              <w:sz w:val="18"/>
            </w:rPr>
            <w:fldChar w:fldCharType="separate"/>
          </w:r>
          <w:r>
            <w:rPr>
              <w:rFonts w:ascii="Verdana" w:eastAsia="Verdana" w:hAnsi="Verdana" w:cs="Verdana"/>
              <w:b w:val="0"/>
              <w:sz w:val="18"/>
            </w:rPr>
            <w:fldChar w:fldCharType="end"/>
          </w:r>
        </w:p>
      </w:tc>
    </w:tr>
  </w:tbl>
  <w:p>
    <w:pPr>
      <w:rPr>
        <w:rFonts w:ascii="Verdana" w:eastAsia="Verdana" w:hAnsi="Verdana" w:cs="Verdana"/>
        <w:b w:val="0"/>
        <w:sz w:val="18"/>
      </w:rPr>
    </w:pP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stylePaneFormatFilter w:val="3F01"/>
  <w:defaultTabStop w:val="720"/>
  <w:noPunctuationKerning/>
  <w:characterSpacingControl w:val="doNotCompress"/>
  <w:endnotePr>
    <w:numFmt w:val="decimal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77B3E"/>
    <w:rsid w:val="00A77B3E"/>
    <w:rsid w:val="00CA2A55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pl-P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jc w:val="left"/>
    </w:pPr>
    <w:rPr>
      <w:rFonts w:ascii="Verdana" w:eastAsia="Verdana" w:hAnsi="Verdana" w:cs="Verdana"/>
      <w:sz w:val="24"/>
      <w:szCs w:val="24"/>
      <w:lang w:val="pl-PL" w:eastAsia="pl-PL" w:bidi="pl-PL"/>
    </w:rPr>
  </w:style>
  <w:style w:type="character" w:default="1" w:styleId="DefaultParagraphFont">
    <w:name w:val="Default Paragraph Font"/>
    <w:semiHidden/>
    <w:rPr>
      <w:lang w:val="pl-PL" w:eastAsia="pl-PL" w:bidi="pl-PL"/>
    </w:rPr>
  </w:style>
  <w:style w:type="table" w:default="1" w:styleId="TableNormal">
    <w:name w:val="Normal Table"/>
    <w:semiHidden/>
    <w:rPr>
      <w:lang w:val="pl-PL" w:eastAsia="pl-PL" w:bidi="pl-PL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character" w:styleId="Hyperlink">
    <w:name w:val="Hyperlink"/>
    <w:basedOn w:val="DefaultParagraphFont"/>
    <w:rsid w:val="00EF7B96"/>
    <w:rPr>
      <w:color w:val="0000FF"/>
      <w:u w:val="single"/>
    </w:rPr>
  </w:style>
  <w:style w:type="table" w:styleId="TableSimple1">
    <w:name w:val="Table Simple 1"/>
    <w:basedOn w:val="TableNormal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footer" Target="footer2.xml" /><Relationship Id="rId6" Type="http://schemas.openxmlformats.org/officeDocument/2006/relationships/hyperlink" Target="Zalacznik1.pdf" TargetMode="External" /><Relationship Id="rId7" Type="http://schemas.openxmlformats.org/officeDocument/2006/relationships/footer" Target="footer3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/>
      </a:dk1>
      <a:lt1>
        <a:sysClr val="window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TotalTime>0</TotalTime>
  <Pages>1</Pages>
  <Words>0</Words>
  <Characters>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Rada Gminy Komorniki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nr  XXXVIII/355/2026 z dnia 29 czerwca 2026 r.</dc:title>
  <dc:subject>w sprawie nadania nazwy „Kwiatowa” i^„Różana” dla ulic, które przebiegają przez działkę o^nr ewidencyjnym 92/33, obręb ewidencyjny Chomęcice</dc:subject>
  <dc:creator>rada.gminy</dc:creator>
  <cp:lastModifiedBy>rada.gminy</cp:lastModifiedBy>
  <cp:revision>1</cp:revision>
  <dcterms:created xsi:type="dcterms:W3CDTF">2026-07-02T13:46:01Z</dcterms:created>
  <dcterms:modified xsi:type="dcterms:W3CDTF">2026-07-02T13:46:01Z</dcterms:modified>
  <cp:category>Akt prawny</cp:category>
</cp:coreProperties>
</file>