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/>
          <w:caps/>
          <w:sz w:val="24"/>
        </w:rPr>
        <w:t>Uchwała</w:t>
      </w:r>
      <w:r>
        <w:rPr>
          <w:rFonts w:ascii="Verdana" w:eastAsia="Verdana" w:hAnsi="Verdana" w:cs="Verdana"/>
          <w:b/>
          <w:caps/>
          <w:sz w:val="24"/>
        </w:rPr>
        <w:t xml:space="preserve"> nr XXXVIII/354/2026</w:t>
      </w:r>
      <w:r>
        <w:rPr>
          <w:rFonts w:ascii="Verdana" w:eastAsia="Verdana" w:hAnsi="Verdana" w:cs="Verdana"/>
          <w:b/>
          <w:caps/>
          <w:sz w:val="24"/>
        </w:rPr>
        <w:br/>
      </w:r>
      <w:r>
        <w:rPr>
          <w:rFonts w:ascii="Verdana" w:eastAsia="Verdana" w:hAnsi="Verdana" w:cs="Verdana"/>
          <w:b/>
          <w:caps/>
          <w:sz w:val="24"/>
        </w:rPr>
        <w:t>Rady Gminy Komorniki</w:t>
      </w:r>
    </w:p>
    <w:p w:rsidR="00A77B3E">
      <w:pPr>
        <w:spacing w:before="280" w:after="280" w:line="276" w:lineRule="auto"/>
        <w:ind w:left="0"/>
        <w:jc w:val="center"/>
        <w:rPr>
          <w:rFonts w:ascii="Verdana" w:eastAsia="Verdana" w:hAnsi="Verdana" w:cs="Verdana"/>
          <w:b/>
          <w:caps/>
          <w:sz w:val="24"/>
        </w:rPr>
      </w:pPr>
      <w:r>
        <w:rPr>
          <w:rFonts w:ascii="Verdana" w:eastAsia="Verdana" w:hAnsi="Verdana" w:cs="Verdana"/>
          <w:b w:val="0"/>
          <w:caps w:val="0"/>
          <w:sz w:val="24"/>
        </w:rPr>
        <w:t>z dnia 29 czerwca 2026 r.</w:t>
      </w:r>
    </w:p>
    <w:p w:rsidR="00A77B3E">
      <w:pPr>
        <w:keepNext/>
        <w:spacing w:before="0" w:after="480" w:line="276" w:lineRule="auto"/>
        <w:ind w:left="0" w:right="0" w:firstLine="0"/>
        <w:jc w:val="center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caps w:val="0"/>
          <w:sz w:val="24"/>
        </w:rPr>
        <w:t>w sprawie utworzenia Młodzieżowej Rady Gminy Komorniki i nadania jej statutu</w:t>
      </w:r>
    </w:p>
    <w:p w:rsidR="00A77B3E">
      <w:pPr>
        <w:keepNext w:val="0"/>
        <w:keepLines/>
        <w:spacing w:before="120" w:after="120" w:line="276" w:lineRule="auto"/>
        <w:ind w:left="0" w:right="0" w:firstLine="227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 podstawie art.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5b ust.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10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ustawy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dnia 8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marca 1990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o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samorządzie gminnym (tj. Dz.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U. z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2026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r. poz.662) uchwala się, co następuje: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1.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Tworzy się Młodzieżową Radę Gminy Komorniki.</w:t>
      </w:r>
    </w:p>
    <w:p w:rsidR="00A77B3E">
      <w:pPr>
        <w:keepNext w:val="0"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2.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Nadaje się Statut Młodzieżowej Radzie Gminy Komorniki stanowiący załącznik do uchwały.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  <w:r>
        <w:rPr>
          <w:rFonts w:ascii="Verdana" w:eastAsia="Verdana" w:hAnsi="Verdana" w:cs="Verdana"/>
          <w:b/>
          <w:sz w:val="24"/>
        </w:rPr>
        <w:t>§ 3.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Uchwała wchodzi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życie po upływie 14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dni od dnia ogłoszenia w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 </w:t>
      </w:r>
      <w:r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  <w:t>Dzienniku Urzędowym Województwa Wielkopolskiego.</w:t>
      </w:r>
    </w:p>
    <w:p w:rsidR="00A77B3E">
      <w:pPr>
        <w:keepNext/>
        <w:keepLines/>
        <w:spacing w:before="120" w:after="120" w:line="276" w:lineRule="auto"/>
        <w:ind w:left="0" w:right="0" w:firstLine="340"/>
        <w:jc w:val="left"/>
        <w:rPr>
          <w:rFonts w:ascii="Verdana" w:eastAsia="Verdana" w:hAnsi="Verdana" w:cs="Verdana"/>
          <w:b w:val="0"/>
          <w:caps w:val="0"/>
          <w:strike w:val="0"/>
          <w:color w:val="auto"/>
          <w:sz w:val="24"/>
          <w:u w:val="none"/>
        </w:rPr>
      </w:pPr>
    </w:p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</w:pP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t>Przewodniczący Rady Gminy Komorniki</w:t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rFonts w:ascii="Verdana" w:eastAsia="Verdana" w:hAnsi="Verdana" w:cs="Verdana"/>
                <w:b w:val="0"/>
                <w:bCs w:val="0"/>
                <w:i w:val="0"/>
                <w:iCs w:val="0"/>
                <w:smallCaps w:val="0"/>
                <w:color w:val="000000"/>
                <w:sz w:val="24"/>
              </w:rPr>
              <w:br/>
            </w:r>
            <w:r>
              <w:rPr>
                <w:b/>
                <w:i w:val="0"/>
              </w:rPr>
              <w:t>Marek Kubiak</w:t>
            </w:r>
          </w:p>
        </w:tc>
      </w:tr>
    </w:tbl>
    <w:p w:rsidR="00A77B3E">
      <w:pPr>
        <w:keepNext/>
        <w:spacing w:before="0" w:after="0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280" w:after="280" w:line="276" w:lineRule="auto"/>
        <w:ind w:left="4535" w:right="0" w:firstLine="0"/>
        <w:jc w:val="left"/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sectPr>
          <w:footerReference w:type="default" r:id="rId5"/>
          <w:endnotePr>
            <w:numFmt w:val="decimal"/>
          </w:endnotePr>
          <w:type w:val="nextPage"/>
          <w:pgSz w:w="11906" w:h="16838"/>
          <w:pgMar w:top="1417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begin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separate"/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fldChar w:fldCharType="end"/>
      </w:r>
      <w:r>
        <w:t>Załącznik do uchwały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t xml:space="preserve">  nr  XXXVIII/354/2026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t xml:space="preserve">Rady Gminy Komorniki 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r>
        <w:rPr>
          <w:rFonts w:ascii="Verdana" w:eastAsia="Verdana" w:hAnsi="Verdana" w:cs="Verdana"/>
          <w:sz w:val="24"/>
        </w:rPr>
        <w:t>z dnia 29 czerwca 2026 r.</w:t>
      </w:r>
      <w:r>
        <w:rPr>
          <w:rFonts w:ascii="Verdana" w:eastAsia="Verdana" w:hAnsi="Verdana" w:cs="Verdana"/>
          <w:b w:val="0"/>
          <w:i w:val="0"/>
          <w:caps w:val="0"/>
          <w:strike w:val="0"/>
          <w:color w:val="auto"/>
          <w:sz w:val="24"/>
          <w:u w:val="none"/>
          <w:vertAlign w:val="baseline"/>
        </w:rPr>
        <w:br/>
      </w:r>
      <w:hyperlink r:id="rId6" w:history="1">
        <w:r>
          <w:rPr>
            <w:rStyle w:val="Hyperlink"/>
            <w:rFonts w:ascii="Verdana" w:eastAsia="Verdana" w:hAnsi="Verdana" w:cs="Verdana"/>
            <w:b w:val="0"/>
            <w:i w:val="0"/>
            <w:caps w:val="0"/>
            <w:strike w:val="0"/>
            <w:color w:val="auto"/>
            <w:sz w:val="24"/>
            <w:u w:val="none"/>
            <w:vertAlign w:val="baseline"/>
          </w:rPr>
          <w:t>Zalacznik1.pdf</w:t>
        </w:r>
      </w:hyperlink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Fonts w:eastAsia="Times New Roman" w:cs="Times New Roman"/>
          <w:sz w:val="22"/>
          <w:szCs w:val="20"/>
        </w:rPr>
      </w:pPr>
      <w:r>
        <w:rPr>
          <w:rFonts w:eastAsia="Times New Roman" w:cs="Times New Roman"/>
          <w:b/>
          <w:sz w:val="22"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szCs w:val="20"/>
        </w:rPr>
        <w:t>DO UCHWAŁY XXXVIII/</w:t>
      </w:r>
      <w:r>
        <w:rPr>
          <w:rFonts w:eastAsia="Times New Roman" w:cs="Times New Roman"/>
          <w:b/>
          <w:szCs w:val="20"/>
        </w:rPr>
        <w:t>354</w:t>
      </w:r>
      <w:r>
        <w:rPr>
          <w:rFonts w:eastAsia="Times New Roman" w:cs="Times New Roman"/>
          <w:b/>
          <w:szCs w:val="20"/>
        </w:rPr>
        <w:t>/2026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b/>
          <w:color w:val="000000"/>
          <w:szCs w:val="20"/>
          <w:u w:color="000000"/>
        </w:rPr>
        <w:t>RADY GMINY KOMORNIKI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center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z dnia 29 czerwca 2026 r.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Utworzenie Młodzieżowej Rady Gminy stanowi istotny element wspierania aktywności obywatelskiej młodych mieszkańców oraz ich udziału w życiu publicznym wspólnoty samorządowej. Młodzieżowa Rada Gminy będzie pełnić funkcję konsultacyjną, doradczą i inicjatywną, umożliwiając młodzieży wyrażanie opinii oraz zgłaszanie propozycji dotyczących spraw istotnych dla młodego pokolenia.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Powołanie Młodzieżowej Rady Gminy przyczyni się do kształtowania postaw obywatelskich, rozwijania wiedzy o funkcjonowaniu samorządu terytorialnego oraz budowania poczucia odpowiedzialności za lokalną społeczność. Działalność Rady stworzy młodym mieszkańcom możliwość aktywnego uczestnictwa w procesach decyzyjnych dotyczących rozwoju gminy, a także realizacji własnych inicjatyw społecznych, edukacyjnych, kulturalnych i sportowych.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Utworzenie Młodzieżowej Rady Gminy znajduje podstawę prawną w art. 5b ustawy z dnia 8 marca 1990 r. o samorządzie gminnym, który przewiduje możliwość wyrażenia przez radę gminy zgody na utworzenie młodzieżowej rady gminy. Organ ten stanowi forum dialogu pomiędzy młodzieżą a władzami samorządowymi, umożliwiając uwzględnianie potrzeb i oczekiwań młodych mieszkańców w działaniach podejmowanych przez gminę.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  <w:r>
        <w:rPr>
          <w:rFonts w:eastAsia="Times New Roman" w:cs="Times New Roman"/>
          <w:color w:val="000000"/>
          <w:szCs w:val="20"/>
          <w:u w:color="000000"/>
        </w:rPr>
        <w:t>Mając na uwadze potrzebę zwiększenia zaangażowania młodzieży w sprawy lokalne, wspierania rozwoju społeczeństwa obywatelskiego oraz tworzenia warunków do aktywnego uczestnictwa młodych mieszkańców w życiu publicznym, podjęcie niniejszej uchwały jest zasadne.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76" w:lineRule="auto"/>
        <w:ind w:left="0" w:right="0" w:firstLine="227"/>
        <w:contextualSpacing w:val="0"/>
        <w:jc w:val="both"/>
        <w:rPr>
          <w:rFonts w:eastAsia="Times New Roman" w:cs="Times New Roman"/>
          <w:color w:val="000000"/>
          <w:szCs w:val="20"/>
          <w:u w:color="000000"/>
        </w:rPr>
      </w:pPr>
    </w:p>
    <w:tbl>
      <w:tblPr>
        <w:tblStyle w:val="TableSimple1"/>
        <w:tblW w:w="5000" w:type="pct"/>
        <w:tblBorders>
          <w:top w:val="nil"/>
          <w:left w:val="nil"/>
          <w:bottom w:val="nil"/>
          <w:right w:val="nil"/>
        </w:tblBorders>
        <w:tblLook w:val="04A0"/>
      </w:tblPr>
      <w:tblGrid>
        <w:gridCol w:w="4933"/>
        <w:gridCol w:w="4933"/>
      </w:tblGrid>
      <w:tr>
        <w:tblPrEx>
          <w:tblW w:w="5000" w:type="pct"/>
          <w:tblLook w:val="04A0"/>
        </w:tblPrEx>
        <w:tc>
          <w:tcPr>
            <w:tcW w:w="2500" w:type="pct"/>
            <w:tcBorders>
              <w:righ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rPr>
                <w:rFonts w:eastAsia="Times New Roman" w:cs="Times New Roman"/>
                <w:color w:val="000000"/>
                <w:szCs w:val="20"/>
                <w:u w:color="000000"/>
              </w:rPr>
            </w:pPr>
          </w:p>
        </w:tc>
        <w:tc>
          <w:tcPr>
            <w:tcW w:w="2500" w:type="pct"/>
            <w:tcBorders>
              <w:left w:val="nil"/>
            </w:tcBorders>
            <w:vAlign w:val="top"/>
          </w:tcPr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SIGNATURE_0_1_FUNCTION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>Wójt Gminy Komorniki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t xml:space="preserve"> </w:t>
            </w:r>
          </w:p>
          <w:p>
            <w:pPr>
              <w:keepNext w:val="0"/>
              <w:keepLines w:val="0"/>
              <w:widowControl/>
              <w:suppressLineNumbers w:val="0"/>
              <w:shd w:val="clear" w:color="auto" w:fill="auto"/>
              <w:suppressAutoHyphens w:val="0"/>
              <w:spacing w:before="0" w:beforeAutospacing="0" w:after="0" w:afterAutospacing="0" w:line="240" w:lineRule="auto"/>
              <w:ind w:left="0" w:right="0" w:firstLine="0"/>
              <w:contextualSpacing w:val="0"/>
              <w:jc w:val="center"/>
              <w:rPr>
                <w:rFonts w:eastAsia="Times New Roman" w:cs="Times New Roman"/>
                <w:color w:val="000000"/>
                <w:szCs w:val="20"/>
                <w:u w:color="000000"/>
              </w:rPr>
            </w:pP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SIGNATURE_0_1_FIRSTNAME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 xml:space="preserve">Tomasz 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begin"/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instrText>SIGNATURE_0_1_LASTNAME</w:instrTex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separate"/>
            </w:r>
            <w:r>
              <w:rPr>
                <w:rFonts w:eastAsia="Times New Roman" w:cs="Times New Roman"/>
                <w:b/>
                <w:color w:val="000000"/>
                <w:szCs w:val="20"/>
                <w:u w:color="000000"/>
              </w:rPr>
              <w:t>Stellmaszyk</w:t>
            </w:r>
            <w:r>
              <w:rPr>
                <w:rFonts w:eastAsia="Times New Roman" w:cs="Times New Roman"/>
                <w:color w:val="000000"/>
                <w:szCs w:val="20"/>
                <w:u w:color="000000"/>
              </w:rPr>
              <w:fldChar w:fldCharType="end"/>
            </w:r>
          </w:p>
        </w:tc>
      </w:tr>
    </w:tbl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Fonts w:eastAsia="Times New Roman" w:cs="Times New Roman"/>
          <w:color w:val="000000"/>
          <w:szCs w:val="20"/>
          <w:u w:color="000000"/>
        </w:rPr>
      </w:pPr>
    </w:p>
    <w:sectPr>
      <w:footerReference w:type="default" r:id="rId7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4D740E6C-7B04-4A16-B0C9-1CB6982D3999.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4D740E6C-7B04-4A16-B0C9-1CB6982D3999.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>Id: 4D740E6C-7B04-4A16-B0C9-1CB6982D3999.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Verdana" w:eastAsia="Verdana" w:hAnsi="Verdana" w:cs="Verdana"/>
              <w:b w:val="0"/>
              <w:sz w:val="18"/>
            </w:rPr>
          </w:pPr>
          <w:r>
            <w:rPr>
              <w:rFonts w:ascii="Verdana" w:eastAsia="Verdana" w:hAnsi="Verdana" w:cs="Verdana"/>
              <w:b w:val="0"/>
              <w:sz w:val="18"/>
            </w:rPr>
            <w:t xml:space="preserve">Strona </w:t>
          </w:r>
          <w:r>
            <w:rPr>
              <w:rFonts w:ascii="Verdana" w:eastAsia="Verdana" w:hAnsi="Verdana" w:cs="Verdana"/>
              <w:b w:val="0"/>
              <w:sz w:val="18"/>
            </w:rPr>
            <w:fldChar w:fldCharType="begin"/>
          </w:r>
          <w:r>
            <w:rPr>
              <w:rFonts w:ascii="Verdana" w:eastAsia="Verdana" w:hAnsi="Verdana" w:cs="Verdana"/>
              <w:b w:val="0"/>
              <w:sz w:val="18"/>
            </w:rPr>
            <w:instrText>PAGE</w:instrText>
          </w:r>
          <w:r>
            <w:rPr>
              <w:rFonts w:ascii="Verdana" w:eastAsia="Verdana" w:hAnsi="Verdana" w:cs="Verdana"/>
              <w:b w:val="0"/>
              <w:sz w:val="18"/>
            </w:rPr>
            <w:fldChar w:fldCharType="separate"/>
          </w:r>
          <w:r>
            <w:rPr>
              <w:rFonts w:ascii="Verdana" w:eastAsia="Verdana" w:hAnsi="Verdana" w:cs="Verdana"/>
              <w:b w:val="0"/>
              <w:sz w:val="18"/>
            </w:rPr>
            <w:fldChar w:fldCharType="end"/>
          </w:r>
        </w:p>
      </w:tc>
    </w:tr>
  </w:tbl>
  <w:p>
    <w:pPr>
      <w:rPr>
        <w:rFonts w:ascii="Verdana" w:eastAsia="Verdana" w:hAnsi="Verdana" w:cs="Verdana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left"/>
    </w:pPr>
    <w:rPr>
      <w:rFonts w:ascii="Verdana" w:eastAsia="Verdana" w:hAnsi="Verdana" w:cs="Verdana"/>
      <w:sz w:val="24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basedOn w:val="DefaultParagraphFont"/>
    <w:rsid w:val="00EF7B96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hyperlink" Target="Zalacznik1.pdf" TargetMode="Externa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Komorniki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XXXVIII/354/2026 z dnia 29 czerwca 2026 r.</dc:title>
  <dc:subject>w sprawie utworzenia Młodzieżowej Rady Gminy Komorniki i^nadania jej statutu</dc:subject>
  <dc:creator>rada.gminy</dc:creator>
  <cp:lastModifiedBy>rada.gminy</cp:lastModifiedBy>
  <cp:revision>1</cp:revision>
  <dcterms:created xsi:type="dcterms:W3CDTF">2026-07-02T13:45:02Z</dcterms:created>
  <dcterms:modified xsi:type="dcterms:W3CDTF">2026-07-02T13:45:02Z</dcterms:modified>
  <cp:category>Akt prawny</cp:category>
</cp:coreProperties>
</file>