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XXXV/340/2026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wprowadzenia programu „Komornicka Karta Mieszkańca"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zw.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- 10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2025, poz.1153 ze zm.),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celu ułatwienia mieszkańcom Gminy Komorniki korzystania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infrastruktury kulturalnej, oświatowej, sportowej, turystycznej, rekreacyjnej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innych usług, przyjmuje się Program „Komornicka Karta Mieszkańca” zwany dalej „Programem”.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ramach realizacji Programu, Mieszkańcy będą mogli korzystać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systemu zniżek, preferencji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uprawnień.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System,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Komorniki realizuje przy współpracy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partnerami,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gminnymi jednostkami organizacyjnymi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instytucjami publicznymi, podmiotami prywatnymi prowadzącymi działalność gospodarczą, jak również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innymi organizacjami.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Regulamin wydawania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użytkowania „Komornicka Karty Mieszkańca”, wzór „Komornickiej Karty Mieszkańca”, regulamin współpracy partnerów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gminą Komorniki, wzory wniosków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wydanie karty, wzór deklaracji przystąpienia do Programu zostanie określony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drodze zarządzenia Wójta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 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nr XXXV/340/2026</w:t>
        <w:br/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Wprowadzenie Programu „Komornicka Karta Mieszkańca” stanowi element kompleksowej strategii rozwoju Gminy Komorniki, ukierunkowanej na poprawę jakości życia mieszkańców. Głównym założeniem niniejszej inicjatywy jest stworzenie systemu preferencji i ulg adresowanego wyłącznie do osób, które faktycznie zamieszkują na terenie gminy i poprzez odprowadzanie podatku dochodowego od osób fizycznych współfinansują realizację zadań publicznych oraz rozwój lokalnej infrastruktury.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Program pełni kluczową funkcję w procesie budowania kapitału społecznego i poczucia tożsamości lokalnej. Poprzez zwiększenie dostępności do oferty instytucji kultury, obiektów sportowych oraz usług komunalnych, gmina realnie wspiera aktywność społeczną mieszkańców, niwelując jednocześnie bariery ekonomiczne w dostępie do dóbr wspólnych. System ten stanowi również wyraz uznania dla podatników, których wkład finansowy jest niezbędny dla sprawnego funkcjonowania samorządu.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Wdrożenie karty sprzyja także integracji sektora publicznego z prywatnym poprzez zaproszenie lokalnych przedsiębiorców do udziału w charakterze partnerów programu. Takie działanie stymuluje lokalny rynek, promuje rodzime firmy i buduje nowoczesną platformę współpracy między samorządem, mieszkańcami a biznesem. W obliczu rosnącej konkurencyjności regionów, wprowadzenie kompleksowego systemu lojalnościowego jest działaniem niezbędnym dla podniesienia atrakcyjności Gminy Komorniki.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Biorąc pod uwagę szerokie spektrum korzyści społecznych, w tym wsparcie rodzin i seniorów podjęcie niniejszej uchwały jest w pełni zasadne i celowe.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8"/>
        <w:gridCol w:w="5548"/>
      </w:tblGrid>
      <w:tr>
        <w:tblPrEx>
          <w:tblW w:w="5000" w:type="pct"/>
          <w:tblLayout w:type="fixed"/>
        </w:tblPrEx>
        <w:tc>
          <w:tcPr>
            <w:tcW w:w="43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5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BEB11E11-A620-4730-B7DD-3D61D4743A91.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BEB11E11-A620-4730-B7DD-3D61D4743A91.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XXXV/340/2026 z dnia 18 maja 2026 r.</dc:title>
  <dc:subject>w sprawie wprowadzenia programu „Komornicka Karta Mieszkańca"</dc:subject>
  <dc:creator>rada.gminy</dc:creator>
  <cp:lastModifiedBy>rada.gminy</cp:lastModifiedBy>
  <cp:revision>1</cp:revision>
  <dcterms:created xsi:type="dcterms:W3CDTF">2026-05-21T13:24:27Z</dcterms:created>
  <dcterms:modified xsi:type="dcterms:W3CDTF">2026-05-21T13:24:27Z</dcterms:modified>
  <cp:category>Akt prawny</cp:category>
</cp:coreProperties>
</file>